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黑体" w:eastAsia="方正小标宋简体" w:cs="黑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黑体" w:eastAsia="方正小标宋简体" w:cs="黑体"/>
          <w:sz w:val="36"/>
          <w:szCs w:val="36"/>
          <w:lang w:eastAsia="zh-CN"/>
        </w:rPr>
        <w:t>佛山市水务局</w:t>
      </w:r>
      <w:r>
        <w:rPr>
          <w:rFonts w:hint="eastAsia" w:ascii="方正小标宋简体" w:hAnsi="黑体" w:eastAsia="方正小标宋简体" w:cs="黑体"/>
          <w:sz w:val="36"/>
          <w:szCs w:val="36"/>
        </w:rPr>
        <w:t>2018年执行公平竞争审查制度情况表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黑体" w:eastAsia="方正小标宋简体" w:cs="黑体"/>
          <w:sz w:val="36"/>
          <w:szCs w:val="36"/>
          <w:lang w:val="en-US"/>
        </w:rPr>
      </w:pPr>
    </w:p>
    <w:tbl>
      <w:tblPr>
        <w:tblStyle w:val="3"/>
        <w:tblW w:w="14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4110"/>
        <w:gridCol w:w="7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cs="仿宋"/>
                <w:b/>
                <w:bCs/>
                <w:sz w:val="28"/>
                <w:szCs w:val="28"/>
                <w:lang w:eastAsia="zh-CN"/>
              </w:rPr>
              <w:t>建立公平竞争审查内部机制情况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增量审查</w:t>
            </w:r>
            <w:r>
              <w:rPr>
                <w:rFonts w:hint="eastAsia" w:ascii="仿宋_GB2312" w:hAnsi="仿宋" w:cs="仿宋"/>
                <w:b/>
                <w:bCs/>
                <w:sz w:val="28"/>
                <w:szCs w:val="28"/>
                <w:lang w:val="en-US" w:eastAsia="zh-CN"/>
              </w:rPr>
              <w:t>(2018年）</w:t>
            </w:r>
          </w:p>
        </w:tc>
        <w:tc>
          <w:tcPr>
            <w:tcW w:w="7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存量清理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" w:cs="仿宋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_GB2312" w:hAnsi="仿宋" w:cs="仿宋"/>
                <w:sz w:val="28"/>
                <w:szCs w:val="28"/>
                <w:lang w:val="en-US" w:eastAsia="zh-CN"/>
              </w:rPr>
              <w:t>已建立，《佛山市水务局公平竞争审查工作暂行办法》（佛市水务局〔2018〕52号）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共审查市政府文件</w:t>
            </w:r>
            <w:r>
              <w:rPr>
                <w:rFonts w:hint="eastAsia" w:ascii="仿宋_GB2312" w:hAnsi="仿宋" w:cs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份，所属部门文件</w:t>
            </w:r>
            <w:r>
              <w:rPr>
                <w:rFonts w:hint="eastAsia" w:ascii="仿宋_GB2312" w:hAnsi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份，其中：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经审查修改调整市政府文件</w:t>
            </w:r>
            <w:r>
              <w:rPr>
                <w:rFonts w:hint="eastAsia" w:ascii="仿宋_GB2312" w:hAnsi="仿宋" w:cs="仿宋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份、所属部门文件</w:t>
            </w:r>
            <w:r>
              <w:rPr>
                <w:rFonts w:hint="eastAsia" w:ascii="仿宋_GB2312" w:hAnsi="仿宋" w:cs="仿宋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份；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经审查适用例外规定的市政府文件</w:t>
            </w:r>
            <w:r>
              <w:rPr>
                <w:rFonts w:hint="eastAsia" w:ascii="仿宋_GB2312" w:hAnsi="仿宋" w:cs="仿宋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份、所属部门文件</w:t>
            </w:r>
            <w:r>
              <w:rPr>
                <w:rFonts w:hint="eastAsia" w:ascii="仿宋_GB2312" w:hAnsi="仿宋" w:cs="仿宋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份。</w:t>
            </w:r>
          </w:p>
        </w:tc>
        <w:tc>
          <w:tcPr>
            <w:tcW w:w="7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共清理市政府文件</w:t>
            </w:r>
            <w:r>
              <w:rPr>
                <w:rFonts w:hint="eastAsia" w:ascii="仿宋_GB2312" w:hAnsi="仿宋" w:cs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份、所属部门文件</w:t>
            </w:r>
            <w:r>
              <w:rPr>
                <w:rFonts w:hint="eastAsia" w:ascii="仿宋_GB2312" w:hAnsi="仿宋" w:cs="仿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份，其中：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无排除限制竞争问题的市政府文件</w:t>
            </w:r>
            <w:r>
              <w:rPr>
                <w:rFonts w:hint="eastAsia" w:ascii="仿宋_GB2312" w:hAnsi="仿宋" w:cs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份、所属部门文件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2.设置过渡期的市政府文件</w:t>
            </w:r>
            <w:r>
              <w:rPr>
                <w:rFonts w:hint="eastAsia" w:ascii="仿宋_GB2312" w:hAnsi="仿宋" w:cs="仿宋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份、所属部门文件</w:t>
            </w:r>
            <w:r>
              <w:rPr>
                <w:rFonts w:hint="eastAsia" w:ascii="仿宋_GB2312" w:hAnsi="仿宋" w:cs="仿宋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3.适用例外规定的市政府文件</w:t>
            </w:r>
            <w:r>
              <w:rPr>
                <w:rFonts w:hint="eastAsia" w:ascii="仿宋_GB2312" w:hAnsi="仿宋" w:cs="仿宋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份、所属部门文件</w:t>
            </w:r>
            <w:r>
              <w:rPr>
                <w:rFonts w:hint="eastAsia" w:ascii="仿宋_GB2312" w:hAnsi="仿宋" w:cs="仿宋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4.修改市政府文件</w:t>
            </w:r>
            <w:r>
              <w:rPr>
                <w:rFonts w:hint="eastAsia" w:ascii="仿宋_GB2312" w:hAnsi="仿宋" w:cs="仿宋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份、所属部门文件</w:t>
            </w:r>
            <w:r>
              <w:rPr>
                <w:rFonts w:hint="eastAsia" w:ascii="仿宋_GB2312" w:hAnsi="仿宋" w:cs="仿宋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份；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废止市政府文件</w:t>
            </w:r>
            <w:r>
              <w:rPr>
                <w:rFonts w:hint="eastAsia" w:ascii="仿宋_GB2312" w:hAnsi="仿宋" w:cs="仿宋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份、所属部门文件</w:t>
            </w:r>
            <w:r>
              <w:rPr>
                <w:rFonts w:hint="eastAsia" w:ascii="仿宋_GB2312" w:hAnsi="仿宋" w:cs="仿宋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份。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迷你简南宫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QVBYYM+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jan Pro">
    <w:panose1 w:val="02020502050506020301"/>
    <w:charset w:val="00"/>
    <w:family w:val="auto"/>
    <w:pitch w:val="default"/>
    <w:sig w:usb0="00000007" w:usb1="00000000" w:usb2="00000000" w:usb3="00000000" w:csb0="20000093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rkplayer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4CDC4"/>
    <w:multiLevelType w:val="singleLevel"/>
    <w:tmpl w:val="5BF4CDC4"/>
    <w:lvl w:ilvl="0" w:tentative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">
    <w:nsid w:val="5BF4D151"/>
    <w:multiLevelType w:val="singleLevel"/>
    <w:tmpl w:val="5BF4D151"/>
    <w:lvl w:ilvl="0" w:tentative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2">
    <w:nsid w:val="5BF4D1CD"/>
    <w:multiLevelType w:val="singleLevel"/>
    <w:tmpl w:val="5BF4D1CD"/>
    <w:lvl w:ilvl="0" w:tentative="0">
      <w:start w:val="5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73076"/>
    <w:rsid w:val="335933C5"/>
    <w:rsid w:val="77F7307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市水务局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2018-12-24T01:14:00Z</dcterms:created>
  <dc:creator>张凯玮</dc:creator>
  <cp:lastModifiedBy>张凯玮</cp:lastModifiedBy>
  <dcterms:modified xsi:type="dcterms:W3CDTF">2018-12-24T01:26:59Z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