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-387350</wp:posOffset>
                </wp:positionH>
                <wp:positionV relativeFrom="paragraph">
                  <wp:posOffset>311150</wp:posOffset>
                </wp:positionV>
                <wp:extent cx="9611360" cy="45847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1360" cy="458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评审项目：《佛山市水务发展“十三五”规划》等规划实施情况的中期评估工作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评审时间：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0.5pt;margin-top:24.5pt;height:36.1pt;width:756.8pt;z-index:251658240;mso-width-relative:page;mso-height-relative:page;" filled="f" stroked="f" coordsize="21600,21600" o:gfxdata="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/Es5tNgAAAALAQAADwAAAAAAAAABACAAAAAiAAAA&#10;ZHJzL2Rvd25yZXYueG1sUEsBAhQAFAAAAAgAh07iQPQY4MGVAQAACQMAAA4AAAAAAAAAAQAgAAAA&#10;JwEAAGRycy9lMm9Eb2MueG1sUEsFBgAAAAAGAAYAWQEAAC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  <w:lang w:eastAsia="zh-CN"/>
                        </w:rPr>
                        <w:t>评审项目：《佛山市水务发展“十三五”规划》等规划实施情况的中期评估工作</w:t>
                      </w: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 xml:space="preserve">                                       </w:t>
                      </w: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  <w:lang w:eastAsia="zh-CN"/>
                        </w:rPr>
                        <w:t>评审时间：</w:t>
                      </w: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  <w:lang w:eastAsia="zh-CN"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  <w:lang w:eastAsia="zh-CN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  <w:lang w:eastAsia="zh-CN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36"/>
          <w:szCs w:val="36"/>
        </w:rPr>
        <w:t>佛山市水务局</w:t>
      </w:r>
      <w:r>
        <w:rPr>
          <w:rFonts w:hint="eastAsia"/>
          <w:b/>
          <w:bCs/>
          <w:sz w:val="36"/>
          <w:szCs w:val="36"/>
          <w:lang w:eastAsia="zh-CN"/>
        </w:rPr>
        <w:t>自行采购项目</w:t>
      </w:r>
      <w:r>
        <w:rPr>
          <w:b/>
          <w:bCs/>
          <w:sz w:val="36"/>
          <w:szCs w:val="36"/>
        </w:rPr>
        <w:t>评分表</w:t>
      </w:r>
      <w:r>
        <w:rPr>
          <w:rFonts w:hint="eastAsia"/>
          <w:b/>
          <w:bCs/>
          <w:sz w:val="36"/>
          <w:szCs w:val="36"/>
          <w:lang w:val="en-US" w:eastAsia="zh-CN"/>
        </w:rPr>
        <w:t>(服务类</w:t>
      </w:r>
      <w:r>
        <w:rPr>
          <w:rFonts w:hint="eastAsia"/>
          <w:b/>
          <w:bCs/>
          <w:sz w:val="36"/>
          <w:szCs w:val="36"/>
          <w:lang w:eastAsia="zh-CN"/>
        </w:rPr>
        <w:t>）</w:t>
      </w:r>
    </w:p>
    <w:tbl>
      <w:tblPr>
        <w:tblStyle w:val="3"/>
        <w:tblpPr w:leftFromText="180" w:rightFromText="180" w:vertAnchor="page" w:horzAnchor="page" w:tblpX="908" w:tblpY="1983"/>
        <w:tblOverlap w:val="never"/>
        <w:tblW w:w="15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1555"/>
        <w:gridCol w:w="2280"/>
        <w:gridCol w:w="1065"/>
        <w:gridCol w:w="1425"/>
        <w:gridCol w:w="1650"/>
        <w:gridCol w:w="2655"/>
        <w:gridCol w:w="1620"/>
        <w:gridCol w:w="1485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评分项目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价格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资信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业绩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人员配备情况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服务方案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对服务的理解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服务质量承诺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b/>
                <w:bCs/>
                <w:sz w:val="24"/>
                <w:szCs w:val="24"/>
                <w:vertAlign w:val="baseline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分值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0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0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0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0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0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0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0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3" w:hRule="atLeast"/>
        </w:trPr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评分标准</w:t>
            </w:r>
          </w:p>
        </w:tc>
        <w:tc>
          <w:tcPr>
            <w:tcW w:w="2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</w:rPr>
              <w:t>在各最终有效报价中，以满足采购要求且最低报价者定为评标基准价，其价格分为满分。其他投标供应商的价格分统一按下列公式折算递减。即：评标基准价=有效最低报价=满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</w:rPr>
              <w:t>分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</w:rPr>
              <w:t>其他投标报价得分=(评标基准价÷有效投标报价)×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分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对比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供应商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简介、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业绩项目、信誉评价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注册资金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情况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优秀：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-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一般：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-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差：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0-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分。</w:t>
            </w: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近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年来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同类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服务业绩（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提供合同复印件），符合要求的业绩项目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每个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得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分，最高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分。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不满足招标公告人员配备要求的，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0分。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若招标公告无明确，则横向评比各供应商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项目投入的人员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是否符合要求，指定的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服务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和资质水平等情况。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优秀：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-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一般：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-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差：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-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分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26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服务方案对招标公告服务内容的响应程度。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优秀：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14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一般：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-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分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差：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-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分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额外增加的服务内容可行且切合需求的，每多一项加2分；最多可加6分。</w:t>
            </w: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在以往采购项目实施进程中有履行不力记录的，0分。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对水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务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行业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项目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的认识程度，对为水务部门提供服务的理解等情况。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优秀：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-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一般：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-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差：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-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</w:rPr>
              <w:t>分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是否在佛山市内有固定办公场所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，服务质量承诺书里承诺的反应时效是否迅速及时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等情况。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优秀：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-10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一般：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-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分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差：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-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分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90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供应商名称</w:t>
            </w:r>
          </w:p>
        </w:tc>
        <w:tc>
          <w:tcPr>
            <w:tcW w:w="1555" w:type="dxa"/>
            <w:vAlign w:val="top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80" w:type="dxa"/>
            <w:vAlign w:val="top"/>
          </w:tcPr>
          <w:p>
            <w:pPr>
              <w:spacing w:line="240" w:lineRule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065" w:type="dxa"/>
            <w:vAlign w:val="top"/>
          </w:tcPr>
          <w:p>
            <w:pPr>
              <w:spacing w:line="240" w:lineRule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240" w:lineRule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650" w:type="dxa"/>
            <w:vAlign w:val="top"/>
          </w:tcPr>
          <w:p>
            <w:pPr>
              <w:spacing w:line="240" w:lineRule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655" w:type="dxa"/>
            <w:vAlign w:val="top"/>
          </w:tcPr>
          <w:p>
            <w:pPr>
              <w:spacing w:line="240" w:lineRule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240" w:lineRule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485" w:type="dxa"/>
            <w:vAlign w:val="top"/>
          </w:tcPr>
          <w:p>
            <w:pPr>
              <w:spacing w:line="240" w:lineRule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990" w:type="dxa"/>
            <w:vAlign w:val="top"/>
          </w:tcPr>
          <w:p>
            <w:pPr>
              <w:spacing w:line="240" w:lineRule="auto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90" w:type="dxa"/>
            <w:vMerge w:val="continue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555" w:type="dxa"/>
            <w:vAlign w:val="top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80" w:type="dxa"/>
            <w:vAlign w:val="top"/>
          </w:tcPr>
          <w:p>
            <w:pPr>
              <w:spacing w:line="240" w:lineRule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065" w:type="dxa"/>
            <w:vAlign w:val="top"/>
          </w:tcPr>
          <w:p>
            <w:pPr>
              <w:spacing w:line="240" w:lineRule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240" w:lineRule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650" w:type="dxa"/>
            <w:vAlign w:val="top"/>
          </w:tcPr>
          <w:p>
            <w:pPr>
              <w:spacing w:line="240" w:lineRule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655" w:type="dxa"/>
            <w:vAlign w:val="top"/>
          </w:tcPr>
          <w:p>
            <w:pPr>
              <w:spacing w:line="240" w:lineRule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240" w:lineRule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485" w:type="dxa"/>
            <w:vAlign w:val="top"/>
          </w:tcPr>
          <w:p>
            <w:pPr>
              <w:spacing w:line="240" w:lineRule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990" w:type="dxa"/>
            <w:vAlign w:val="top"/>
          </w:tcPr>
          <w:p>
            <w:pPr>
              <w:spacing w:line="240" w:lineRule="auto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90" w:type="dxa"/>
            <w:vMerge w:val="continue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555" w:type="dxa"/>
            <w:vAlign w:val="top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eastAsia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80" w:type="dxa"/>
            <w:vAlign w:val="top"/>
          </w:tcPr>
          <w:p>
            <w:pPr>
              <w:spacing w:line="240" w:lineRule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065" w:type="dxa"/>
            <w:vAlign w:val="top"/>
          </w:tcPr>
          <w:p>
            <w:pPr>
              <w:spacing w:line="240" w:lineRule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240" w:lineRule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650" w:type="dxa"/>
            <w:vAlign w:val="top"/>
          </w:tcPr>
          <w:p>
            <w:pPr>
              <w:spacing w:line="240" w:lineRule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655" w:type="dxa"/>
            <w:vAlign w:val="top"/>
          </w:tcPr>
          <w:p>
            <w:pPr>
              <w:spacing w:line="240" w:lineRule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240" w:lineRule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485" w:type="dxa"/>
            <w:vAlign w:val="top"/>
          </w:tcPr>
          <w:p>
            <w:pPr>
              <w:spacing w:line="240" w:lineRule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990" w:type="dxa"/>
            <w:vAlign w:val="top"/>
          </w:tcPr>
          <w:p>
            <w:pPr>
              <w:spacing w:line="240" w:lineRule="auto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90" w:type="dxa"/>
            <w:vMerge w:val="continue"/>
            <w:vAlign w:val="top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555" w:type="dxa"/>
            <w:vAlign w:val="top"/>
          </w:tcPr>
          <w:p>
            <w:pPr>
              <w:spacing w:line="240" w:lineRule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280" w:type="dxa"/>
            <w:vAlign w:val="top"/>
          </w:tcPr>
          <w:p>
            <w:pPr>
              <w:spacing w:line="240" w:lineRule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065" w:type="dxa"/>
            <w:vAlign w:val="top"/>
          </w:tcPr>
          <w:p>
            <w:pPr>
              <w:spacing w:line="240" w:lineRule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240" w:lineRule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650" w:type="dxa"/>
            <w:vAlign w:val="top"/>
          </w:tcPr>
          <w:p>
            <w:pPr>
              <w:spacing w:line="240" w:lineRule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655" w:type="dxa"/>
            <w:vAlign w:val="top"/>
          </w:tcPr>
          <w:p>
            <w:pPr>
              <w:spacing w:line="240" w:lineRule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240" w:lineRule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485" w:type="dxa"/>
            <w:vAlign w:val="top"/>
          </w:tcPr>
          <w:p>
            <w:pPr>
              <w:spacing w:line="240" w:lineRule="auto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990" w:type="dxa"/>
            <w:vAlign w:val="top"/>
          </w:tcPr>
          <w:p>
            <w:pPr>
              <w:spacing w:line="240" w:lineRule="auto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315" w:type="dxa"/>
            <w:gridSpan w:val="10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评委签名：</w:t>
            </w:r>
          </w:p>
        </w:tc>
      </w:tr>
    </w:tbl>
    <w:p>
      <w:pPr>
        <w:rPr>
          <w:sz w:val="28"/>
          <w:szCs w:val="28"/>
        </w:rPr>
      </w:pPr>
    </w:p>
    <w:p/>
    <w:sectPr>
      <w:pgSz w:w="16838" w:h="11906" w:orient="landscape"/>
      <w:pgMar w:top="952" w:right="1440" w:bottom="952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E7564"/>
    <w:rsid w:val="0CAE7564"/>
    <w:rsid w:val="3B80371A"/>
    <w:rsid w:val="64F218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市水务局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2018-04-16T03:42:00Z</dcterms:created>
  <dc:creator>李志安</dc:creator>
  <cp:lastModifiedBy>李志安</cp:lastModifiedBy>
  <dcterms:modified xsi:type="dcterms:W3CDTF">2018-04-16T07:43:09Z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