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</w:rPr>
        <w:t>佛山市河长制专题图制作项目</w:t>
      </w: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自行采购项目公开招标文件</w:t>
      </w:r>
    </w:p>
    <w:p>
      <w:pPr>
        <w:pStyle w:val="2"/>
        <w:rPr>
          <w:rFonts w:hint="eastAsia"/>
        </w:rPr>
      </w:pP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一、项目背景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河湖名录是全面推行河长制湖长制工作的重要基础，基于佛山市河湖名录编制成果、水利普查成果、一河（湖）一档成果等，对佛山市河流湖泊水库山塘等水体及主要水利工程进行标绘和制图，对佛山市河长制湖长制推行和河湖管理保护工作至关重要。为此，开展佛山市河长制专题图制作。</w:t>
      </w:r>
    </w:p>
    <w:p>
      <w:pPr>
        <w:spacing w:line="360" w:lineRule="auto"/>
        <w:ind w:left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二、项目工期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自合同签订之日起，1</w:t>
      </w:r>
      <w:r>
        <w:rPr>
          <w:rFonts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天内完成。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三、项目费用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</w:rPr>
        <w:t>本项目共制作</w:t>
      </w:r>
      <w:r>
        <w:rPr>
          <w:rFonts w:ascii="Times New Roman" w:hAnsi="Times New Roman" w:eastAsia="仿宋_GB2312"/>
          <w:sz w:val="32"/>
          <w:szCs w:val="32"/>
        </w:rPr>
        <w:t>17</w:t>
      </w:r>
      <w:r>
        <w:rPr>
          <w:rFonts w:hint="eastAsia" w:ascii="Times New Roman" w:hAnsi="Times New Roman" w:eastAsia="仿宋_GB2312"/>
          <w:sz w:val="32"/>
          <w:szCs w:val="32"/>
        </w:rPr>
        <w:t>张专题图</w:t>
      </w:r>
      <w:r>
        <w:rPr>
          <w:rFonts w:hint="eastAsia" w:ascii="Times New Roman" w:hAnsi="Times New Roman" w:eastAsia="仿宋_GB2312" w:cs="Times New Roman"/>
          <w:sz w:val="32"/>
        </w:rPr>
        <w:t>，总费用不高于</w:t>
      </w:r>
      <w:r>
        <w:rPr>
          <w:rFonts w:ascii="Times New Roman" w:hAnsi="Times New Roman" w:eastAsia="仿宋_GB2312" w:cs="Times New Roman"/>
          <w:sz w:val="32"/>
        </w:rPr>
        <w:t>20</w:t>
      </w:r>
      <w:r>
        <w:rPr>
          <w:rFonts w:hint="eastAsia" w:ascii="Times New Roman" w:hAnsi="Times New Roman" w:eastAsia="仿宋_GB2312" w:cs="Times New Roman"/>
          <w:sz w:val="32"/>
        </w:rPr>
        <w:t>万元。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四、项目内容和要求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（一）供应商资格要求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1、具有独立法人资格并依法取得营业执照，营业执照处于有效期。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2、具备有效的工程咨询单位甲级资信证书。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3、本项目不接受联合体投标。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（二）工作内容</w:t>
      </w:r>
    </w:p>
    <w:p>
      <w:pPr>
        <w:spacing w:line="360" w:lineRule="auto"/>
        <w:ind w:firstLine="566" w:firstLineChars="177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1、制作水系图（共6张）</w:t>
      </w:r>
    </w:p>
    <w:p>
      <w:pPr>
        <w:pStyle w:val="10"/>
        <w:numPr>
          <w:ilvl w:val="0"/>
          <w:numId w:val="1"/>
        </w:numPr>
        <w:spacing w:line="360" w:lineRule="auto"/>
        <w:ind w:firstLine="6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佛山市水系图</w:t>
      </w:r>
    </w:p>
    <w:p>
      <w:pPr>
        <w:pStyle w:val="10"/>
        <w:numPr>
          <w:ilvl w:val="0"/>
          <w:numId w:val="1"/>
        </w:numPr>
        <w:spacing w:line="360" w:lineRule="auto"/>
        <w:ind w:firstLine="6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禅城区水系图</w:t>
      </w:r>
    </w:p>
    <w:p>
      <w:pPr>
        <w:pStyle w:val="10"/>
        <w:numPr>
          <w:ilvl w:val="0"/>
          <w:numId w:val="1"/>
        </w:numPr>
        <w:spacing w:line="360" w:lineRule="auto"/>
        <w:ind w:firstLine="6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南海区水系图</w:t>
      </w:r>
    </w:p>
    <w:p>
      <w:pPr>
        <w:pStyle w:val="10"/>
        <w:numPr>
          <w:ilvl w:val="0"/>
          <w:numId w:val="1"/>
        </w:numPr>
        <w:spacing w:line="360" w:lineRule="auto"/>
        <w:ind w:firstLine="6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顺德区水系图</w:t>
      </w:r>
    </w:p>
    <w:p>
      <w:pPr>
        <w:pStyle w:val="10"/>
        <w:numPr>
          <w:ilvl w:val="0"/>
          <w:numId w:val="1"/>
        </w:numPr>
        <w:spacing w:line="360" w:lineRule="auto"/>
        <w:ind w:firstLine="6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高明区水系图</w:t>
      </w:r>
    </w:p>
    <w:p>
      <w:pPr>
        <w:pStyle w:val="10"/>
        <w:numPr>
          <w:ilvl w:val="0"/>
          <w:numId w:val="1"/>
        </w:numPr>
        <w:spacing w:line="360" w:lineRule="auto"/>
        <w:ind w:firstLine="6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三水区水系图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2、制作市级河长负责河流巡河用图（共11张）</w:t>
      </w:r>
    </w:p>
    <w:p>
      <w:pPr>
        <w:tabs>
          <w:tab w:val="left" w:pos="312"/>
        </w:tabs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西江干流、北江干流、顺德水道、西南涌、潭洲水道、芦苞涌、佛山水道、平洲水道、陈村水道、南沙涌及吉利涌巡河用图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3、成果提交形式</w:t>
      </w:r>
    </w:p>
    <w:p>
      <w:pPr>
        <w:pStyle w:val="2"/>
        <w:ind w:firstLine="672"/>
        <w:rPr>
          <w:rFonts w:ascii="Times New Roman" w:hAnsi="Times New Roman" w:eastAsia="仿宋" w:cs="Times New Roman"/>
          <w:color w:val="auto"/>
          <w:kern w:val="2"/>
          <w:sz w:val="32"/>
          <w:szCs w:val="32"/>
        </w:rPr>
      </w:pPr>
      <w:r>
        <w:rPr>
          <w:rFonts w:ascii="Times New Roman" w:hAnsi="Times New Roman" w:eastAsia="仿宋" w:cs="Times New Roman"/>
          <w:color w:val="auto"/>
          <w:kern w:val="2"/>
          <w:sz w:val="32"/>
          <w:szCs w:val="32"/>
        </w:rPr>
        <w:t>电子成果：</w:t>
      </w:r>
      <w:r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eastAsia="zh-CN"/>
        </w:rPr>
        <w:t>需提供全市水系图矢量原始数据（</w:t>
      </w:r>
      <w:r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val="en-US" w:eastAsia="zh-CN"/>
        </w:rPr>
        <w:t>shp格式或mxd格式）以及</w:t>
      </w:r>
      <w:r>
        <w:rPr>
          <w:rFonts w:ascii="Times New Roman" w:hAnsi="Times New Roman" w:eastAsia="仿宋" w:cs="Times New Roman"/>
          <w:color w:val="auto"/>
          <w:kern w:val="2"/>
          <w:sz w:val="32"/>
          <w:szCs w:val="32"/>
        </w:rPr>
        <w:t>17张电子版专题图</w:t>
      </w:r>
      <w:r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eastAsia="zh-CN"/>
        </w:rPr>
        <w:t>（</w:t>
      </w:r>
      <w:r>
        <w:rPr>
          <w:rFonts w:ascii="Times New Roman" w:hAnsi="Times New Roman" w:eastAsia="仿宋" w:cs="Times New Roman"/>
          <w:color w:val="auto"/>
          <w:kern w:val="2"/>
          <w:sz w:val="32"/>
          <w:szCs w:val="32"/>
        </w:rPr>
        <w:t>jpg</w:t>
      </w:r>
      <w:r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eastAsia="zh-CN"/>
        </w:rPr>
        <w:t>格式或</w:t>
      </w:r>
      <w:r>
        <w:rPr>
          <w:rFonts w:ascii="Times New Roman" w:hAnsi="Times New Roman" w:eastAsia="仿宋" w:cs="Times New Roman"/>
          <w:color w:val="auto"/>
          <w:kern w:val="2"/>
          <w:sz w:val="32"/>
          <w:szCs w:val="32"/>
        </w:rPr>
        <w:t>pdf格式</w:t>
      </w:r>
      <w:r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eastAsia="zh-CN"/>
        </w:rPr>
        <w:t>）</w:t>
      </w:r>
      <w:r>
        <w:rPr>
          <w:rFonts w:ascii="Times New Roman" w:hAnsi="Times New Roman" w:eastAsia="仿宋" w:cs="Times New Roman"/>
          <w:color w:val="auto"/>
          <w:kern w:val="2"/>
          <w:sz w:val="32"/>
          <w:szCs w:val="32"/>
        </w:rPr>
        <w:t>。印刷成果：布图5套，合计85张，其中A1图30张，A2图55张。</w:t>
      </w:r>
    </w:p>
    <w:p>
      <w:pPr>
        <w:pStyle w:val="2"/>
      </w:pPr>
    </w:p>
    <w:p>
      <w:pPr>
        <w:pStyle w:val="2"/>
      </w:pPr>
    </w:p>
    <w:p>
      <w:pPr>
        <w:ind w:left="420" w:leftChars="200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C4EA4"/>
    <w:multiLevelType w:val="multilevel"/>
    <w:tmpl w:val="55BC4EA4"/>
    <w:lvl w:ilvl="0" w:tentative="0">
      <w:start w:val="1"/>
      <w:numFmt w:val="decimal"/>
      <w:lvlText w:val="（%1）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49696F"/>
    <w:rsid w:val="000E7A23"/>
    <w:rsid w:val="003779C0"/>
    <w:rsid w:val="003F6586"/>
    <w:rsid w:val="00401B1A"/>
    <w:rsid w:val="00A220B5"/>
    <w:rsid w:val="00A64C7D"/>
    <w:rsid w:val="00F40EAA"/>
    <w:rsid w:val="01B97816"/>
    <w:rsid w:val="035836EE"/>
    <w:rsid w:val="06283056"/>
    <w:rsid w:val="076479FC"/>
    <w:rsid w:val="0A497098"/>
    <w:rsid w:val="0F8D1B1B"/>
    <w:rsid w:val="18437325"/>
    <w:rsid w:val="18E83CBC"/>
    <w:rsid w:val="1BE1396F"/>
    <w:rsid w:val="1CC246DD"/>
    <w:rsid w:val="21657214"/>
    <w:rsid w:val="26A224FA"/>
    <w:rsid w:val="26B6408F"/>
    <w:rsid w:val="46E259EA"/>
    <w:rsid w:val="47874903"/>
    <w:rsid w:val="4A78797D"/>
    <w:rsid w:val="4D7C3CED"/>
    <w:rsid w:val="58E7602A"/>
    <w:rsid w:val="5EC105DE"/>
    <w:rsid w:val="65AC5A41"/>
    <w:rsid w:val="6749696F"/>
    <w:rsid w:val="6921035C"/>
    <w:rsid w:val="6A6B09BC"/>
    <w:rsid w:val="6DED00FD"/>
    <w:rsid w:val="6E273BD7"/>
    <w:rsid w:val="6E516044"/>
    <w:rsid w:val="73E90F5A"/>
    <w:rsid w:val="7822165A"/>
    <w:rsid w:val="797033B0"/>
    <w:rsid w:val="7E8D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  <w:snapToGrid w:val="0"/>
      <w:spacing w:after="156" w:afterLines="50" w:line="360" w:lineRule="auto"/>
      <w:ind w:firstLine="504" w:firstLineChars="210"/>
    </w:pPr>
    <w:rPr>
      <w:rFonts w:ascii="Calibri" w:hAnsi="Calibri" w:eastAsia="宋体" w:cs="宋体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样式12"/>
    <w:basedOn w:val="1"/>
    <w:qFormat/>
    <w:uiPriority w:val="0"/>
    <w:pPr>
      <w:spacing w:before="25" w:beforeLines="25" w:after="25" w:afterLines="25"/>
      <w:jc w:val="left"/>
    </w:pPr>
    <w:rPr>
      <w:rFonts w:ascii="宋体" w:hAnsi="宋体" w:eastAsia="宋体" w:cs="宋体"/>
    </w:rPr>
  </w:style>
  <w:style w:type="character" w:customStyle="1" w:styleId="8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市水务局</Company>
  <Pages>2</Pages>
  <Words>209</Words>
  <Characters>310</Characters>
  <Lines>14</Lines>
  <Paragraphs>12</Paragraphs>
  <TotalTime>3</TotalTime>
  <ScaleCrop>false</ScaleCrop>
  <LinksUpToDate>false</LinksUpToDate>
  <CharactersWithSpaces>507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2020-10-12T06:36:00Z</dcterms:created>
  <dc:creator>邓宇珊</dc:creator>
  <cp:lastModifiedBy>Administrator</cp:lastModifiedBy>
  <dcterms:modified xsi:type="dcterms:W3CDTF">2021-09-18T07:53:53Z</dcterms:modified>
  <dc:title>佛山市水利局2020年党性锻炼培训服务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