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72" w:lineRule="exact"/>
        <w:jc w:val="both"/>
        <w:outlineLvl w:val="0"/>
        <w:rPr>
          <w:rFonts w:hint="eastAsia" w:ascii="黑体" w:hAnsi="黑体" w:eastAsia="黑体" w:cs="黑体"/>
          <w:color w:val="auto"/>
          <w:kern w:val="0"/>
          <w:sz w:val="32"/>
          <w:szCs w:val="36"/>
        </w:rPr>
      </w:pPr>
      <w:r>
        <w:rPr>
          <w:rFonts w:hint="eastAsia" w:ascii="黑体" w:hAnsi="黑体" w:eastAsia="黑体" w:cs="黑体"/>
          <w:color w:val="auto"/>
          <w:kern w:val="0"/>
          <w:sz w:val="32"/>
          <w:szCs w:val="36"/>
        </w:rPr>
        <w:t>附件</w:t>
      </w:r>
      <w:r>
        <w:rPr>
          <w:rFonts w:hint="eastAsia" w:ascii="黑体" w:hAnsi="黑体" w:eastAsia="黑体" w:cs="黑体"/>
          <w:color w:val="auto"/>
          <w:kern w:val="0"/>
          <w:sz w:val="32"/>
          <w:szCs w:val="36"/>
          <w:lang w:val="en-US" w:eastAsia="zh-CN"/>
        </w:rPr>
        <w:t>2</w:t>
      </w:r>
    </w:p>
    <w:p>
      <w:pPr>
        <w:pStyle w:val="4"/>
        <w:widowControl/>
        <w:spacing w:line="572" w:lineRule="exact"/>
        <w:jc w:val="center"/>
        <w:outlineLvl w:val="0"/>
        <w:rPr>
          <w:rFonts w:eastAsia="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20</w:t>
      </w:r>
      <w:r>
        <w:rPr>
          <w:rFonts w:hint="eastAsia" w:ascii="方正小标宋简体" w:hAnsi="方正小标宋简体" w:eastAsia="方正小标宋简体" w:cs="方正小标宋简体"/>
          <w:color w:val="auto"/>
          <w:sz w:val="36"/>
          <w:szCs w:val="36"/>
          <w:lang w:val="en-US" w:eastAsia="zh-CN"/>
        </w:rPr>
        <w:t>20</w:t>
      </w:r>
      <w:r>
        <w:rPr>
          <w:rFonts w:hint="eastAsia" w:ascii="方正小标宋简体" w:hAnsi="方正小标宋简体" w:eastAsia="方正小标宋简体" w:cs="方正小标宋简体"/>
          <w:color w:val="auto"/>
          <w:sz w:val="36"/>
          <w:szCs w:val="36"/>
        </w:rPr>
        <w:t>年度各</w:t>
      </w:r>
      <w:r>
        <w:rPr>
          <w:rFonts w:hint="eastAsia" w:ascii="方正小标宋简体" w:hAnsi="方正小标宋简体" w:eastAsia="方正小标宋简体" w:cs="方正小标宋简体"/>
          <w:color w:val="auto"/>
          <w:sz w:val="36"/>
          <w:szCs w:val="36"/>
          <w:lang w:eastAsia="zh-CN"/>
        </w:rPr>
        <w:t>区</w:t>
      </w:r>
      <w:r>
        <w:rPr>
          <w:rFonts w:hint="eastAsia" w:ascii="方正小标宋简体" w:hAnsi="方正小标宋简体" w:eastAsia="方正小标宋简体" w:cs="方正小标宋简体"/>
          <w:color w:val="auto"/>
          <w:sz w:val="36"/>
          <w:szCs w:val="36"/>
        </w:rPr>
        <w:t>河长制湖长制工作测评</w:t>
      </w:r>
      <w:r>
        <w:rPr>
          <w:rFonts w:hint="eastAsia" w:ascii="方正小标宋简体" w:hAnsi="方正小标宋简体" w:eastAsia="方正小标宋简体" w:cs="方正小标宋简体"/>
          <w:color w:val="auto"/>
          <w:sz w:val="36"/>
          <w:szCs w:val="36"/>
          <w:lang w:eastAsia="zh-CN"/>
        </w:rPr>
        <w:t>评分表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01"/>
        <w:gridCol w:w="2157"/>
        <w:gridCol w:w="699"/>
        <w:gridCol w:w="7308"/>
        <w:gridCol w:w="2013"/>
        <w:gridCol w:w="877"/>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3"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考核项目</w:t>
            </w:r>
          </w:p>
        </w:tc>
        <w:tc>
          <w:tcPr>
            <w:tcW w:w="601"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序号</w:t>
            </w:r>
          </w:p>
        </w:tc>
        <w:tc>
          <w:tcPr>
            <w:tcW w:w="2157"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考核内容</w:t>
            </w:r>
          </w:p>
        </w:tc>
        <w:tc>
          <w:tcPr>
            <w:tcW w:w="699"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分值</w:t>
            </w:r>
          </w:p>
        </w:tc>
        <w:tc>
          <w:tcPr>
            <w:tcW w:w="7308"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评分说明</w:t>
            </w:r>
          </w:p>
        </w:tc>
        <w:tc>
          <w:tcPr>
            <w:tcW w:w="2013"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自评赋分依据及得分简要计算过程</w:t>
            </w:r>
          </w:p>
        </w:tc>
        <w:tc>
          <w:tcPr>
            <w:tcW w:w="877"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自评得分</w:t>
            </w:r>
          </w:p>
        </w:tc>
        <w:tc>
          <w:tcPr>
            <w:tcW w:w="1294" w:type="dxa"/>
            <w:tcBorders>
              <w:tl2br w:val="nil"/>
              <w:tr2bl w:val="nil"/>
            </w:tcBorders>
            <w:noWrap w:val="0"/>
            <w:vAlign w:val="center"/>
          </w:tcPr>
          <w:p>
            <w:pPr>
              <w:pStyle w:val="4"/>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考核评定部门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体制机制建设（</w:t>
            </w:r>
            <w:r>
              <w:rPr>
                <w:rFonts w:hint="eastAsia" w:ascii="宋体" w:hAnsi="宋体" w:cs="宋体"/>
                <w:color w:val="auto"/>
                <w:kern w:val="0"/>
                <w:sz w:val="22"/>
                <w:szCs w:val="22"/>
                <w:lang w:val="en-US" w:eastAsia="zh-CN"/>
              </w:rPr>
              <w:t>8</w:t>
            </w:r>
            <w:r>
              <w:rPr>
                <w:rFonts w:hint="eastAsia" w:ascii="宋体" w:hAnsi="宋体" w:cs="宋体"/>
                <w:color w:val="auto"/>
                <w:kern w:val="0"/>
                <w:sz w:val="22"/>
                <w:szCs w:val="22"/>
              </w:rPr>
              <w:t>分）</w:t>
            </w:r>
          </w:p>
        </w:tc>
        <w:tc>
          <w:tcPr>
            <w:tcW w:w="601" w:type="dxa"/>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1</w:t>
            </w:r>
          </w:p>
        </w:tc>
        <w:tc>
          <w:tcPr>
            <w:tcW w:w="2157"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河长湖长组织体系</w:t>
            </w:r>
          </w:p>
        </w:tc>
        <w:tc>
          <w:tcPr>
            <w:tcW w:w="699" w:type="dxa"/>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eastAsia="等线"/>
                <w:color w:val="auto"/>
                <w:kern w:val="0"/>
                <w:sz w:val="22"/>
                <w:szCs w:val="22"/>
                <w:lang w:val="en-US" w:eastAsia="zh-CN"/>
              </w:rPr>
              <w:t>1</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olor w:val="auto"/>
                <w:kern w:val="0"/>
                <w:sz w:val="22"/>
                <w:szCs w:val="22"/>
              </w:rPr>
              <w:t>建立</w:t>
            </w:r>
            <w:r>
              <w:rPr>
                <w:rFonts w:hint="eastAsia" w:ascii="宋体" w:hAnsi="宋体"/>
                <w:color w:val="auto"/>
                <w:kern w:val="0"/>
                <w:sz w:val="22"/>
                <w:szCs w:val="22"/>
                <w:lang w:eastAsia="zh-CN"/>
              </w:rPr>
              <w:t>区</w:t>
            </w:r>
            <w:r>
              <w:rPr>
                <w:rFonts w:hint="eastAsia" w:ascii="宋体" w:hAnsi="宋体"/>
                <w:color w:val="auto"/>
                <w:kern w:val="0"/>
                <w:sz w:val="22"/>
                <w:szCs w:val="22"/>
              </w:rPr>
              <w:t>、镇</w:t>
            </w:r>
            <w:r>
              <w:rPr>
                <w:rFonts w:hint="eastAsia" w:ascii="宋体" w:hAnsi="宋体"/>
                <w:color w:val="auto"/>
                <w:kern w:val="0"/>
                <w:sz w:val="22"/>
                <w:szCs w:val="22"/>
                <w:lang w:eastAsia="zh-CN"/>
              </w:rPr>
              <w:t>（街）</w:t>
            </w:r>
            <w:r>
              <w:rPr>
                <w:rFonts w:hint="eastAsia" w:ascii="宋体" w:hAnsi="宋体"/>
                <w:color w:val="auto"/>
                <w:kern w:val="0"/>
                <w:sz w:val="22"/>
                <w:szCs w:val="22"/>
              </w:rPr>
              <w:t>、村</w:t>
            </w:r>
            <w:r>
              <w:rPr>
                <w:rFonts w:hint="eastAsia" w:ascii="宋体" w:hAnsi="宋体"/>
                <w:color w:val="auto"/>
                <w:kern w:val="0"/>
                <w:sz w:val="22"/>
                <w:szCs w:val="22"/>
                <w:lang w:eastAsia="zh-CN"/>
              </w:rPr>
              <w:t>（居）三</w:t>
            </w:r>
            <w:r>
              <w:rPr>
                <w:rFonts w:hint="eastAsia" w:ascii="宋体" w:hAnsi="宋体"/>
                <w:color w:val="auto"/>
                <w:kern w:val="0"/>
                <w:sz w:val="22"/>
                <w:szCs w:val="22"/>
              </w:rPr>
              <w:t>级河长湖长体系，实现辖区内河湖全覆盖（</w:t>
            </w:r>
            <w:r>
              <w:rPr>
                <w:rFonts w:hint="eastAsia" w:eastAsia="等线"/>
                <w:color w:val="auto"/>
                <w:kern w:val="0"/>
                <w:sz w:val="22"/>
                <w:szCs w:val="22"/>
                <w:lang w:val="en-US" w:eastAsia="zh-CN"/>
              </w:rPr>
              <w:t>1</w:t>
            </w:r>
            <w:r>
              <w:rPr>
                <w:rFonts w:hint="eastAsia" w:ascii="宋体" w:hAnsi="宋体"/>
                <w:color w:val="auto"/>
                <w:kern w:val="0"/>
                <w:sz w:val="22"/>
                <w:szCs w:val="22"/>
              </w:rPr>
              <w:t>分）</w:t>
            </w:r>
            <w:r>
              <w:rPr>
                <w:rFonts w:hint="eastAsia" w:ascii="宋体" w:hAnsi="宋体"/>
                <w:color w:val="auto"/>
                <w:kern w:val="0"/>
                <w:sz w:val="22"/>
                <w:szCs w:val="22"/>
                <w:lang w:val="en-US" w:eastAsia="zh-CN"/>
              </w:rPr>
              <w:t>。</w:t>
            </w:r>
            <w:r>
              <w:rPr>
                <w:rFonts w:hint="eastAsia" w:ascii="宋体" w:hAnsi="宋体"/>
                <w:color w:val="auto"/>
                <w:kern w:val="0"/>
                <w:sz w:val="22"/>
                <w:szCs w:val="22"/>
              </w:rPr>
              <w:t>未按规定建立的，不得分。提供公布河长湖长体系的正式文件；正式发布的河湖分级名录。</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2</w:t>
            </w:r>
          </w:p>
        </w:tc>
        <w:tc>
          <w:tcPr>
            <w:tcW w:w="2157"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河长制工作机构设立与运行</w:t>
            </w:r>
          </w:p>
        </w:tc>
        <w:tc>
          <w:tcPr>
            <w:tcW w:w="699"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eastAsia="等线"/>
                <w:color w:val="auto"/>
                <w:kern w:val="0"/>
                <w:sz w:val="22"/>
                <w:szCs w:val="22"/>
                <w:lang w:val="en-US" w:eastAsia="zh-CN"/>
              </w:rPr>
              <w:t>1</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olor w:val="auto"/>
                <w:kern w:val="0"/>
                <w:sz w:val="22"/>
                <w:szCs w:val="22"/>
                <w:lang w:eastAsia="zh-CN"/>
              </w:rPr>
              <w:t>区</w:t>
            </w:r>
            <w:r>
              <w:rPr>
                <w:rFonts w:hint="eastAsia" w:ascii="宋体" w:hAnsi="宋体"/>
                <w:color w:val="auto"/>
                <w:kern w:val="0"/>
                <w:sz w:val="22"/>
                <w:szCs w:val="22"/>
              </w:rPr>
              <w:t>、镇</w:t>
            </w:r>
            <w:r>
              <w:rPr>
                <w:rFonts w:hint="eastAsia" w:ascii="宋体" w:hAnsi="宋体"/>
                <w:color w:val="auto"/>
                <w:kern w:val="0"/>
                <w:sz w:val="22"/>
                <w:szCs w:val="22"/>
                <w:lang w:eastAsia="zh-CN"/>
              </w:rPr>
              <w:t>（街）两</w:t>
            </w:r>
            <w:r>
              <w:rPr>
                <w:rFonts w:hint="eastAsia" w:ascii="宋体" w:hAnsi="宋体"/>
                <w:color w:val="auto"/>
                <w:kern w:val="0"/>
                <w:sz w:val="22"/>
                <w:szCs w:val="22"/>
              </w:rPr>
              <w:t>级</w:t>
            </w:r>
            <w:r>
              <w:rPr>
                <w:rFonts w:hint="eastAsia" w:ascii="宋体" w:hAnsi="宋体"/>
                <w:color w:val="auto"/>
                <w:kern w:val="0"/>
                <w:sz w:val="22"/>
                <w:szCs w:val="22"/>
                <w:lang w:eastAsia="zh-CN"/>
              </w:rPr>
              <w:t>河长办</w:t>
            </w:r>
            <w:r>
              <w:rPr>
                <w:rFonts w:hint="eastAsia" w:ascii="宋体" w:hAnsi="宋体"/>
                <w:color w:val="auto"/>
                <w:kern w:val="0"/>
                <w:sz w:val="22"/>
                <w:szCs w:val="22"/>
              </w:rPr>
              <w:t>全部设立，机构到位、人员到位、经费到位、办公场所和工作设施设备到位</w:t>
            </w:r>
            <w:r>
              <w:rPr>
                <w:rFonts w:hint="eastAsia" w:ascii="宋体" w:hAnsi="宋体"/>
                <w:color w:val="auto"/>
                <w:kern w:val="0"/>
                <w:sz w:val="22"/>
                <w:szCs w:val="22"/>
                <w:lang w:eastAsia="zh-CN"/>
              </w:rPr>
              <w:t>，</w:t>
            </w:r>
            <w:r>
              <w:rPr>
                <w:rFonts w:hint="eastAsia" w:ascii="宋体" w:hAnsi="宋体"/>
                <w:color w:val="auto"/>
                <w:kern w:val="0"/>
                <w:sz w:val="22"/>
                <w:szCs w:val="22"/>
              </w:rPr>
              <w:t>工作制度到位</w:t>
            </w:r>
            <w:r>
              <w:rPr>
                <w:rFonts w:hint="eastAsia" w:ascii="宋体" w:hAnsi="宋体"/>
                <w:color w:val="auto"/>
                <w:kern w:val="0"/>
                <w:sz w:val="22"/>
                <w:szCs w:val="22"/>
                <w:lang w:eastAsia="zh-CN"/>
              </w:rPr>
              <w:t>并上墙</w:t>
            </w:r>
            <w:r>
              <w:rPr>
                <w:rFonts w:hint="eastAsia" w:ascii="宋体" w:hAnsi="宋体"/>
                <w:color w:val="auto"/>
                <w:kern w:val="0"/>
                <w:sz w:val="22"/>
                <w:szCs w:val="22"/>
              </w:rPr>
              <w:t>（</w:t>
            </w:r>
            <w:r>
              <w:rPr>
                <w:rFonts w:hint="eastAsia" w:eastAsia="等线"/>
                <w:color w:val="auto"/>
                <w:kern w:val="0"/>
                <w:sz w:val="22"/>
                <w:szCs w:val="22"/>
                <w:lang w:val="en-US" w:eastAsia="zh-CN"/>
              </w:rPr>
              <w:t>1</w:t>
            </w:r>
            <w:r>
              <w:rPr>
                <w:rFonts w:hint="eastAsia" w:ascii="宋体" w:hAnsi="宋体"/>
                <w:color w:val="auto"/>
                <w:kern w:val="0"/>
                <w:sz w:val="22"/>
                <w:szCs w:val="22"/>
              </w:rPr>
              <w:t>分）。人员</w:t>
            </w:r>
            <w:r>
              <w:rPr>
                <w:rFonts w:hint="eastAsia" w:ascii="宋体" w:hAnsi="宋体"/>
                <w:color w:val="auto"/>
                <w:kern w:val="0"/>
                <w:sz w:val="22"/>
                <w:szCs w:val="22"/>
                <w:lang w:eastAsia="zh-CN"/>
              </w:rPr>
              <w:t>未</w:t>
            </w:r>
            <w:r>
              <w:rPr>
                <w:rFonts w:hint="eastAsia" w:ascii="宋体" w:hAnsi="宋体"/>
                <w:color w:val="auto"/>
                <w:kern w:val="0"/>
                <w:sz w:val="22"/>
                <w:szCs w:val="22"/>
              </w:rPr>
              <w:t>到位</w:t>
            </w:r>
            <w:r>
              <w:rPr>
                <w:rFonts w:hint="eastAsia" w:ascii="宋体" w:hAnsi="宋体"/>
                <w:color w:val="auto"/>
                <w:kern w:val="0"/>
                <w:sz w:val="22"/>
                <w:szCs w:val="22"/>
                <w:lang w:eastAsia="zh-CN"/>
              </w:rPr>
              <w:t>的，</w:t>
            </w:r>
            <w:r>
              <w:rPr>
                <w:rFonts w:hint="eastAsia" w:ascii="宋体" w:hAnsi="宋体"/>
                <w:color w:val="auto"/>
                <w:kern w:val="0"/>
                <w:sz w:val="22"/>
                <w:szCs w:val="22"/>
              </w:rPr>
              <w:t>扣</w:t>
            </w:r>
            <w:r>
              <w:rPr>
                <w:rFonts w:hint="eastAsia" w:ascii="Times New Roman" w:hAnsi="Times New Roman" w:eastAsia="等线"/>
                <w:color w:val="auto"/>
                <w:kern w:val="0"/>
                <w:sz w:val="22"/>
                <w:szCs w:val="22"/>
                <w:lang w:val="en-US" w:eastAsia="zh-CN"/>
              </w:rPr>
              <w:t>1</w:t>
            </w:r>
            <w:r>
              <w:rPr>
                <w:rFonts w:hint="eastAsia" w:ascii="宋体" w:hAnsi="宋体"/>
                <w:color w:val="auto"/>
                <w:kern w:val="0"/>
                <w:sz w:val="22"/>
                <w:szCs w:val="22"/>
              </w:rPr>
              <w:t>分</w:t>
            </w:r>
            <w:r>
              <w:rPr>
                <w:rFonts w:hint="eastAsia" w:ascii="宋体" w:hAnsi="宋体"/>
                <w:color w:val="auto"/>
                <w:kern w:val="0"/>
                <w:sz w:val="22"/>
                <w:szCs w:val="22"/>
                <w:lang w:val="en-US" w:eastAsia="zh-CN"/>
              </w:rPr>
              <w:t>；除人员外，</w:t>
            </w:r>
            <w:r>
              <w:rPr>
                <w:rFonts w:hint="eastAsia" w:ascii="宋体" w:hAnsi="宋体"/>
                <w:color w:val="auto"/>
                <w:kern w:val="0"/>
                <w:sz w:val="22"/>
                <w:szCs w:val="22"/>
              </w:rPr>
              <w:t>每发现一处未落实到位的，扣</w:t>
            </w:r>
            <w:r>
              <w:rPr>
                <w:rFonts w:ascii="Times New Roman" w:hAnsi="Times New Roman" w:eastAsia="等线"/>
                <w:color w:val="auto"/>
                <w:kern w:val="0"/>
                <w:sz w:val="22"/>
                <w:szCs w:val="22"/>
              </w:rPr>
              <w:t>0.</w:t>
            </w:r>
            <w:r>
              <w:rPr>
                <w:rFonts w:hint="eastAsia" w:ascii="Times New Roman" w:hAnsi="Times New Roman" w:eastAsia="等线"/>
                <w:color w:val="auto"/>
                <w:kern w:val="0"/>
                <w:sz w:val="22"/>
                <w:szCs w:val="22"/>
                <w:lang w:val="en-US" w:eastAsia="zh-CN"/>
              </w:rPr>
              <w:t>5</w:t>
            </w:r>
            <w:r>
              <w:rPr>
                <w:rFonts w:hint="eastAsia" w:ascii="宋体" w:hAnsi="宋体"/>
                <w:color w:val="auto"/>
                <w:kern w:val="0"/>
                <w:sz w:val="22"/>
                <w:szCs w:val="22"/>
              </w:rPr>
              <w:t>分，扣完为止。提供</w:t>
            </w:r>
            <w:r>
              <w:rPr>
                <w:rFonts w:hint="eastAsia" w:ascii="宋体" w:hAnsi="宋体"/>
                <w:color w:val="auto"/>
                <w:kern w:val="0"/>
                <w:sz w:val="22"/>
                <w:szCs w:val="22"/>
                <w:lang w:eastAsia="zh-CN"/>
              </w:rPr>
              <w:t>河长办</w:t>
            </w:r>
            <w:r>
              <w:rPr>
                <w:rFonts w:hint="eastAsia" w:ascii="宋体" w:hAnsi="宋体"/>
                <w:color w:val="auto"/>
                <w:kern w:val="0"/>
                <w:sz w:val="22"/>
                <w:szCs w:val="22"/>
              </w:rPr>
              <w:t>机构设立、人员经费落实和工作制度的有关文件、资料等证明材料。</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3</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信息共享与公开</w:t>
            </w:r>
          </w:p>
        </w:tc>
        <w:tc>
          <w:tcPr>
            <w:tcW w:w="699"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ascii="Times New Roman" w:hAnsi="Times New Roman" w:eastAsia="等线"/>
                <w:color w:val="auto"/>
                <w:kern w:val="0"/>
                <w:sz w:val="22"/>
                <w:szCs w:val="22"/>
              </w:rPr>
              <w:t>2</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ascii="Times New Roman" w:hAnsi="Times New Roman" w:eastAsia="等线"/>
                <w:color w:val="auto"/>
                <w:kern w:val="0"/>
                <w:sz w:val="22"/>
                <w:szCs w:val="22"/>
              </w:rPr>
              <w:t>1.</w:t>
            </w:r>
            <w:r>
              <w:rPr>
                <w:rFonts w:hint="eastAsia" w:ascii="宋体" w:hAnsi="宋体"/>
                <w:color w:val="auto"/>
                <w:kern w:val="0"/>
                <w:sz w:val="22"/>
                <w:szCs w:val="22"/>
              </w:rPr>
              <w:t>公布河长名单并及时更新情况（</w:t>
            </w:r>
            <w:r>
              <w:rPr>
                <w:rFonts w:ascii="Times New Roman" w:hAnsi="Times New Roman" w:eastAsia="等线"/>
                <w:color w:val="auto"/>
                <w:kern w:val="0"/>
                <w:sz w:val="22"/>
                <w:szCs w:val="22"/>
              </w:rPr>
              <w:t>1</w:t>
            </w:r>
            <w:r>
              <w:rPr>
                <w:rFonts w:hint="eastAsia" w:ascii="宋体" w:hAnsi="宋体"/>
                <w:color w:val="auto"/>
                <w:kern w:val="0"/>
                <w:sz w:val="22"/>
                <w:szCs w:val="22"/>
              </w:rPr>
              <w:t>分）。未通过主流媒体、官方网站向社会全面公布</w:t>
            </w:r>
            <w:r>
              <w:rPr>
                <w:rFonts w:hint="eastAsia" w:ascii="宋体" w:hAnsi="宋体"/>
                <w:color w:val="auto"/>
                <w:kern w:val="0"/>
                <w:sz w:val="22"/>
                <w:szCs w:val="22"/>
                <w:lang w:eastAsia="zh-CN"/>
              </w:rPr>
              <w:t>区</w:t>
            </w:r>
            <w:r>
              <w:rPr>
                <w:rFonts w:hint="eastAsia" w:ascii="宋体" w:hAnsi="宋体"/>
                <w:color w:val="auto"/>
                <w:kern w:val="0"/>
                <w:sz w:val="22"/>
                <w:szCs w:val="22"/>
              </w:rPr>
              <w:t>、镇</w:t>
            </w:r>
            <w:r>
              <w:rPr>
                <w:rFonts w:hint="eastAsia" w:ascii="宋体" w:hAnsi="宋体"/>
                <w:color w:val="auto"/>
                <w:kern w:val="0"/>
                <w:sz w:val="22"/>
                <w:szCs w:val="22"/>
                <w:lang w:eastAsia="zh-CN"/>
              </w:rPr>
              <w:t>（街）</w:t>
            </w:r>
            <w:r>
              <w:rPr>
                <w:rFonts w:hint="eastAsia" w:ascii="宋体" w:hAnsi="宋体"/>
                <w:color w:val="auto"/>
                <w:kern w:val="0"/>
                <w:sz w:val="22"/>
                <w:szCs w:val="22"/>
              </w:rPr>
              <w:t>、村</w:t>
            </w:r>
            <w:r>
              <w:rPr>
                <w:rFonts w:hint="eastAsia" w:ascii="宋体" w:hAnsi="宋体"/>
                <w:color w:val="auto"/>
                <w:kern w:val="0"/>
                <w:sz w:val="22"/>
                <w:szCs w:val="22"/>
                <w:lang w:eastAsia="zh-CN"/>
              </w:rPr>
              <w:t>（居）</w:t>
            </w:r>
            <w:r>
              <w:rPr>
                <w:rFonts w:hint="eastAsia" w:ascii="宋体" w:hAnsi="宋体"/>
                <w:color w:val="auto"/>
                <w:kern w:val="0"/>
                <w:sz w:val="22"/>
                <w:szCs w:val="22"/>
              </w:rPr>
              <w:t>各级河长名单的，扣</w:t>
            </w:r>
            <w:r>
              <w:rPr>
                <w:rFonts w:ascii="Times New Roman" w:hAnsi="Times New Roman" w:eastAsia="等线"/>
                <w:color w:val="auto"/>
                <w:kern w:val="0"/>
                <w:sz w:val="22"/>
                <w:szCs w:val="22"/>
              </w:rPr>
              <w:t>1</w:t>
            </w:r>
            <w:r>
              <w:rPr>
                <w:rFonts w:hint="eastAsia" w:ascii="宋体" w:hAnsi="宋体"/>
                <w:color w:val="auto"/>
                <w:kern w:val="0"/>
                <w:sz w:val="22"/>
                <w:szCs w:val="22"/>
              </w:rPr>
              <w:t>分；已公布河长名单，但公布不够全面或未及时</w:t>
            </w:r>
            <w:r>
              <w:rPr>
                <w:rFonts w:hint="eastAsia" w:ascii="宋体" w:hAnsi="宋体"/>
                <w:color w:val="auto"/>
                <w:kern w:val="0"/>
                <w:sz w:val="22"/>
                <w:szCs w:val="22"/>
                <w:lang w:eastAsia="zh-CN"/>
              </w:rPr>
              <w:t>上报市河长办申请</w:t>
            </w:r>
            <w:r>
              <w:rPr>
                <w:rFonts w:hint="eastAsia" w:ascii="宋体" w:hAnsi="宋体"/>
                <w:color w:val="auto"/>
                <w:kern w:val="0"/>
                <w:sz w:val="22"/>
                <w:szCs w:val="22"/>
              </w:rPr>
              <w:t>更新调整的，</w:t>
            </w:r>
            <w:r>
              <w:rPr>
                <w:rFonts w:hint="eastAsia" w:ascii="宋体" w:hAnsi="宋体"/>
                <w:color w:val="auto"/>
                <w:kern w:val="0"/>
                <w:sz w:val="22"/>
                <w:szCs w:val="22"/>
                <w:lang w:eastAsia="zh-CN"/>
              </w:rPr>
              <w:t>不得分；</w:t>
            </w:r>
            <w:r>
              <w:rPr>
                <w:rFonts w:hint="eastAsia" w:ascii="宋体" w:hAnsi="宋体" w:cs="Times New Roman"/>
                <w:color w:val="auto"/>
                <w:kern w:val="0"/>
                <w:sz w:val="22"/>
                <w:szCs w:val="22"/>
              </w:rPr>
              <w:t>及时完善、更新“广东智慧河长”</w:t>
            </w:r>
            <w:r>
              <w:rPr>
                <w:rFonts w:hint="eastAsia" w:ascii="宋体" w:hAnsi="宋体" w:cs="Times New Roman"/>
                <w:color w:val="auto"/>
                <w:kern w:val="0"/>
                <w:sz w:val="22"/>
                <w:szCs w:val="22"/>
                <w:lang w:eastAsia="zh-CN"/>
              </w:rPr>
              <w:t>“河长制</w:t>
            </w:r>
            <w:r>
              <w:rPr>
                <w:rFonts w:hint="eastAsia" w:ascii="宋体" w:hAnsi="宋体" w:cs="Times New Roman"/>
                <w:color w:val="auto"/>
                <w:kern w:val="0"/>
                <w:sz w:val="22"/>
                <w:szCs w:val="22"/>
                <w:lang w:val="en-US" w:eastAsia="zh-CN"/>
              </w:rPr>
              <w:t>APP</w:t>
            </w:r>
            <w:r>
              <w:rPr>
                <w:rFonts w:hint="eastAsia" w:ascii="宋体" w:hAnsi="宋体" w:cs="Times New Roman"/>
                <w:color w:val="auto"/>
                <w:kern w:val="0"/>
                <w:sz w:val="22"/>
                <w:szCs w:val="22"/>
                <w:lang w:eastAsia="zh-CN"/>
              </w:rPr>
              <w:t>”</w:t>
            </w:r>
            <w:r>
              <w:rPr>
                <w:rFonts w:hint="eastAsia" w:ascii="宋体" w:hAnsi="宋体" w:cs="Times New Roman"/>
                <w:color w:val="auto"/>
                <w:kern w:val="0"/>
                <w:sz w:val="22"/>
                <w:szCs w:val="22"/>
              </w:rPr>
              <w:t>系统中河湖名录及河长湖长信息</w:t>
            </w:r>
            <w:r>
              <w:rPr>
                <w:rFonts w:hint="eastAsia" w:ascii="宋体" w:hAnsi="宋体" w:cs="Times New Roman"/>
                <w:color w:val="auto"/>
                <w:kern w:val="0"/>
                <w:sz w:val="22"/>
                <w:szCs w:val="22"/>
                <w:lang w:eastAsia="zh-CN"/>
              </w:rPr>
              <w:t>，</w:t>
            </w:r>
            <w:r>
              <w:rPr>
                <w:rFonts w:hint="eastAsia" w:ascii="宋体" w:hAnsi="宋体" w:cs="Times New Roman"/>
                <w:color w:val="auto"/>
                <w:kern w:val="0"/>
                <w:sz w:val="22"/>
                <w:szCs w:val="22"/>
              </w:rPr>
              <w:t>每发现1条河湖应设而未设立河长湖长或河长信息未及时更新的扣0.1分，扣完为止</w:t>
            </w:r>
            <w:r>
              <w:rPr>
                <w:rFonts w:hint="eastAsia" w:ascii="宋体" w:hAnsi="宋体"/>
                <w:color w:val="auto"/>
                <w:kern w:val="0"/>
                <w:sz w:val="22"/>
                <w:szCs w:val="22"/>
              </w:rPr>
              <w:t>。</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eastAsia="等线"/>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eastAsia="等线"/>
                <w:color w:val="auto"/>
                <w:kern w:val="0"/>
                <w:sz w:val="22"/>
                <w:szCs w:val="22"/>
              </w:rPr>
            </w:pPr>
            <w:r>
              <w:rPr>
                <w:rFonts w:ascii="Times New Roman" w:hAnsi="Times New Roman" w:eastAsia="等线"/>
                <w:color w:val="auto"/>
                <w:kern w:val="0"/>
                <w:sz w:val="22"/>
                <w:szCs w:val="22"/>
              </w:rPr>
              <w:t>2.</w:t>
            </w:r>
            <w:r>
              <w:rPr>
                <w:rFonts w:hint="eastAsia" w:ascii="宋体" w:hAnsi="宋体"/>
                <w:color w:val="auto"/>
                <w:kern w:val="0"/>
                <w:sz w:val="22"/>
                <w:szCs w:val="22"/>
              </w:rPr>
              <w:t>河长公示牌设置情况（</w:t>
            </w:r>
            <w:r>
              <w:rPr>
                <w:rFonts w:ascii="Times New Roman" w:hAnsi="Times New Roman" w:eastAsia="等线"/>
                <w:color w:val="auto"/>
                <w:kern w:val="0"/>
                <w:sz w:val="22"/>
                <w:szCs w:val="22"/>
              </w:rPr>
              <w:t>1</w:t>
            </w:r>
            <w:r>
              <w:rPr>
                <w:rFonts w:hint="eastAsia" w:ascii="宋体" w:hAnsi="宋体"/>
                <w:color w:val="auto"/>
                <w:kern w:val="0"/>
                <w:sz w:val="22"/>
                <w:szCs w:val="22"/>
              </w:rPr>
              <w:t>分）。按照要求设立河长公示牌，并加强管理维护。未设立河长公示牌的，扣</w:t>
            </w:r>
            <w:r>
              <w:rPr>
                <w:rFonts w:ascii="Times New Roman" w:hAnsi="Times New Roman" w:eastAsia="等线"/>
                <w:color w:val="auto"/>
                <w:kern w:val="0"/>
                <w:sz w:val="22"/>
                <w:szCs w:val="22"/>
              </w:rPr>
              <w:t>1</w:t>
            </w:r>
            <w:r>
              <w:rPr>
                <w:rFonts w:hint="eastAsia" w:ascii="宋体" w:hAnsi="宋体"/>
                <w:color w:val="auto"/>
                <w:kern w:val="0"/>
                <w:sz w:val="22"/>
                <w:szCs w:val="22"/>
              </w:rPr>
              <w:t>分；河长职责、河湖概况、管护目标、监督电话等公示牌要素不全的</w:t>
            </w:r>
            <w:r>
              <w:rPr>
                <w:rFonts w:hint="eastAsia" w:ascii="宋体" w:hAnsi="宋体"/>
                <w:color w:val="auto"/>
                <w:kern w:val="0"/>
                <w:sz w:val="22"/>
                <w:szCs w:val="22"/>
                <w:lang w:eastAsia="zh-CN"/>
              </w:rPr>
              <w:t>或相关信息未及时更新、监督电话工作时间不通的</w:t>
            </w:r>
            <w:r>
              <w:rPr>
                <w:rFonts w:hint="eastAsia" w:ascii="宋体" w:hAnsi="宋体"/>
                <w:color w:val="auto"/>
                <w:kern w:val="0"/>
                <w:sz w:val="22"/>
                <w:szCs w:val="22"/>
              </w:rPr>
              <w:t>，发现一处扣</w:t>
            </w:r>
            <w:r>
              <w:rPr>
                <w:rFonts w:ascii="Times New Roman" w:hAnsi="Times New Roman" w:eastAsia="等线"/>
                <w:color w:val="auto"/>
                <w:kern w:val="0"/>
                <w:sz w:val="22"/>
                <w:szCs w:val="22"/>
              </w:rPr>
              <w:t>0.5</w:t>
            </w:r>
            <w:r>
              <w:rPr>
                <w:rFonts w:hint="eastAsia" w:ascii="宋体" w:hAnsi="宋体"/>
                <w:color w:val="auto"/>
                <w:kern w:val="0"/>
                <w:sz w:val="22"/>
                <w:szCs w:val="22"/>
              </w:rPr>
              <w:t>分，扣完为止。</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4</w:t>
            </w:r>
          </w:p>
        </w:tc>
        <w:tc>
          <w:tcPr>
            <w:tcW w:w="2157"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信息（资料）报送</w:t>
            </w:r>
          </w:p>
        </w:tc>
        <w:tc>
          <w:tcPr>
            <w:tcW w:w="699"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eastAsia="等线"/>
                <w:color w:val="auto"/>
                <w:kern w:val="0"/>
                <w:sz w:val="22"/>
                <w:szCs w:val="22"/>
                <w:lang w:val="en-US" w:eastAsia="zh-CN"/>
              </w:rPr>
              <w:t>3</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olor w:val="auto"/>
                <w:kern w:val="0"/>
                <w:sz w:val="22"/>
                <w:szCs w:val="22"/>
              </w:rPr>
              <w:t>按制度要求向</w:t>
            </w:r>
            <w:r>
              <w:rPr>
                <w:rFonts w:hint="eastAsia" w:ascii="宋体" w:hAnsi="宋体"/>
                <w:color w:val="auto"/>
                <w:kern w:val="0"/>
                <w:sz w:val="22"/>
                <w:szCs w:val="22"/>
                <w:lang w:eastAsia="zh-CN"/>
              </w:rPr>
              <w:t>市</w:t>
            </w:r>
            <w:r>
              <w:rPr>
                <w:rFonts w:hint="eastAsia" w:ascii="宋体" w:hAnsi="宋体"/>
                <w:color w:val="auto"/>
                <w:kern w:val="0"/>
                <w:sz w:val="22"/>
                <w:szCs w:val="22"/>
              </w:rPr>
              <w:t>河长办报送信息（资料）（</w:t>
            </w:r>
            <w:r>
              <w:rPr>
                <w:rFonts w:hint="eastAsia" w:eastAsia="等线"/>
                <w:color w:val="auto"/>
                <w:kern w:val="0"/>
                <w:sz w:val="22"/>
                <w:szCs w:val="22"/>
                <w:lang w:val="en-US" w:eastAsia="zh-CN"/>
              </w:rPr>
              <w:t>3</w:t>
            </w:r>
            <w:r>
              <w:rPr>
                <w:rFonts w:hint="eastAsia" w:ascii="宋体" w:hAnsi="宋体"/>
                <w:color w:val="auto"/>
                <w:kern w:val="0"/>
                <w:sz w:val="22"/>
                <w:szCs w:val="22"/>
              </w:rPr>
              <w:t>分）。</w:t>
            </w:r>
            <w:r>
              <w:rPr>
                <w:kern w:val="0"/>
                <w:szCs w:val="21"/>
              </w:rPr>
              <w:t>报送信息（资料）内容包括（不限于）：河长制工作信息（</w:t>
            </w:r>
            <w:r>
              <w:rPr>
                <w:rFonts w:hint="eastAsia"/>
                <w:kern w:val="0"/>
                <w:szCs w:val="21"/>
                <w:lang w:eastAsia="zh-CN"/>
              </w:rPr>
              <w:t>月</w:t>
            </w:r>
            <w:r>
              <w:rPr>
                <w:kern w:val="0"/>
                <w:szCs w:val="21"/>
              </w:rPr>
              <w:t>报、简报）、“清四乱”“五清”专项行动、</w:t>
            </w:r>
            <w:r>
              <w:rPr>
                <w:rFonts w:hint="eastAsia"/>
                <w:kern w:val="0"/>
                <w:szCs w:val="21"/>
                <w:lang w:eastAsia="zh-CN"/>
              </w:rPr>
              <w:t>“清漂”专项行动、</w:t>
            </w:r>
            <w:r>
              <w:rPr>
                <w:kern w:val="0"/>
                <w:szCs w:val="21"/>
              </w:rPr>
              <w:t>碧道规划建设</w:t>
            </w:r>
            <w:r>
              <w:rPr>
                <w:rFonts w:hint="eastAsia"/>
                <w:kern w:val="0"/>
                <w:szCs w:val="21"/>
                <w:lang w:eastAsia="zh-CN"/>
              </w:rPr>
              <w:t>相关</w:t>
            </w:r>
            <w:r>
              <w:rPr>
                <w:kern w:val="0"/>
                <w:szCs w:val="21"/>
              </w:rPr>
              <w:t>情况、</w:t>
            </w:r>
            <w:r>
              <w:rPr>
                <w:rFonts w:hint="eastAsia"/>
                <w:kern w:val="0"/>
                <w:szCs w:val="21"/>
                <w:lang w:eastAsia="zh-CN"/>
              </w:rPr>
              <w:t>河湖划界、</w:t>
            </w:r>
            <w:r>
              <w:rPr>
                <w:kern w:val="0"/>
                <w:szCs w:val="21"/>
              </w:rPr>
              <w:t>中央和省级督查发现问题整改进度、</w:t>
            </w:r>
            <w:r>
              <w:rPr>
                <w:rFonts w:hint="eastAsia"/>
                <w:kern w:val="0"/>
                <w:szCs w:val="21"/>
                <w:lang w:eastAsia="zh-CN"/>
              </w:rPr>
              <w:t>地市互鉴工作亮点</w:t>
            </w:r>
            <w:r>
              <w:rPr>
                <w:kern w:val="0"/>
                <w:szCs w:val="21"/>
              </w:rPr>
              <w:t>材料等。</w:t>
            </w:r>
            <w:r>
              <w:rPr>
                <w:rFonts w:hint="eastAsia" w:ascii="宋体" w:hAnsi="宋体"/>
                <w:color w:val="auto"/>
                <w:kern w:val="0"/>
                <w:sz w:val="22"/>
                <w:szCs w:val="22"/>
              </w:rPr>
              <w:t>发现</w:t>
            </w:r>
            <w:r>
              <w:rPr>
                <w:rFonts w:ascii="Times New Roman" w:hAnsi="Times New Roman" w:eastAsia="等线"/>
                <w:color w:val="auto"/>
                <w:kern w:val="0"/>
                <w:sz w:val="22"/>
                <w:szCs w:val="22"/>
              </w:rPr>
              <w:t>1</w:t>
            </w:r>
            <w:r>
              <w:rPr>
                <w:rFonts w:hint="eastAsia" w:ascii="宋体" w:hAnsi="宋体"/>
                <w:color w:val="auto"/>
                <w:kern w:val="0"/>
                <w:sz w:val="22"/>
                <w:szCs w:val="22"/>
              </w:rPr>
              <w:t>次未及时报送信息（资料）或质量未达到要求的，扣</w:t>
            </w:r>
            <w:r>
              <w:rPr>
                <w:rFonts w:ascii="Times New Roman" w:hAnsi="Times New Roman" w:eastAsia="等线"/>
                <w:color w:val="auto"/>
                <w:kern w:val="0"/>
                <w:sz w:val="22"/>
                <w:szCs w:val="22"/>
              </w:rPr>
              <w:t>0.</w:t>
            </w:r>
            <w:r>
              <w:rPr>
                <w:rFonts w:hint="eastAsia" w:ascii="Times New Roman" w:hAnsi="Times New Roman" w:eastAsia="等线"/>
                <w:color w:val="auto"/>
                <w:kern w:val="0"/>
                <w:sz w:val="22"/>
                <w:szCs w:val="22"/>
              </w:rPr>
              <w:t>25</w:t>
            </w:r>
            <w:r>
              <w:rPr>
                <w:rFonts w:hint="eastAsia" w:ascii="宋体" w:hAnsi="宋体"/>
                <w:color w:val="auto"/>
                <w:kern w:val="0"/>
                <w:sz w:val="22"/>
                <w:szCs w:val="22"/>
              </w:rPr>
              <w:t>分，扣完为止。由</w:t>
            </w:r>
            <w:r>
              <w:rPr>
                <w:rFonts w:hint="eastAsia" w:ascii="宋体" w:hAnsi="宋体"/>
                <w:color w:val="auto"/>
                <w:kern w:val="0"/>
                <w:sz w:val="22"/>
                <w:szCs w:val="22"/>
                <w:lang w:eastAsia="zh-CN"/>
              </w:rPr>
              <w:t>市</w:t>
            </w:r>
            <w:r>
              <w:rPr>
                <w:rFonts w:hint="eastAsia" w:ascii="宋体" w:hAnsi="宋体"/>
                <w:color w:val="auto"/>
                <w:kern w:val="0"/>
                <w:sz w:val="22"/>
                <w:szCs w:val="22"/>
              </w:rPr>
              <w:t>河长办视日常工作实际情况赋分。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ascii="Times New Roman" w:hAnsi="Times New Roman" w:eastAsia="等线"/>
                <w:color w:val="auto"/>
                <w:kern w:val="0"/>
                <w:sz w:val="22"/>
                <w:szCs w:val="22"/>
              </w:rPr>
            </w:pPr>
            <w:r>
              <w:rPr>
                <w:rFonts w:ascii="Times New Roman" w:hAnsi="Times New Roman" w:eastAsia="等线"/>
                <w:color w:val="auto"/>
                <w:kern w:val="0"/>
                <w:sz w:val="22"/>
                <w:szCs w:val="22"/>
              </w:rPr>
              <w:t>5</w:t>
            </w:r>
          </w:p>
        </w:tc>
        <w:tc>
          <w:tcPr>
            <w:tcW w:w="2157" w:type="dxa"/>
            <w:tcBorders>
              <w:tl2br w:val="nil"/>
              <w:tr2bl w:val="nil"/>
            </w:tcBorders>
            <w:noWrap w:val="0"/>
            <w:vAlign w:val="center"/>
          </w:tcPr>
          <w:p>
            <w:pPr>
              <w:pStyle w:val="4"/>
              <w:widowControl/>
              <w:jc w:val="center"/>
              <w:rPr>
                <w:rFonts w:hint="eastAsia" w:ascii="宋体" w:hAnsi="宋体"/>
                <w:color w:val="auto"/>
                <w:kern w:val="0"/>
                <w:sz w:val="22"/>
                <w:szCs w:val="22"/>
              </w:rPr>
            </w:pPr>
            <w:r>
              <w:rPr>
                <w:rFonts w:hint="eastAsia" w:ascii="宋体" w:hAnsi="宋体"/>
                <w:color w:val="auto"/>
                <w:kern w:val="0"/>
                <w:sz w:val="22"/>
                <w:szCs w:val="22"/>
              </w:rPr>
              <w:t>互联网</w:t>
            </w:r>
            <w:r>
              <w:rPr>
                <w:rFonts w:ascii="Times New Roman" w:hAnsi="Times New Roman" w:eastAsia="等线"/>
                <w:color w:val="auto"/>
                <w:kern w:val="0"/>
                <w:sz w:val="22"/>
                <w:szCs w:val="22"/>
              </w:rPr>
              <w:t>+</w:t>
            </w:r>
            <w:r>
              <w:rPr>
                <w:rFonts w:hint="eastAsia" w:ascii="宋体" w:hAnsi="宋体"/>
                <w:color w:val="auto"/>
                <w:kern w:val="0"/>
                <w:sz w:val="22"/>
                <w:szCs w:val="22"/>
              </w:rPr>
              <w:t>河长制</w:t>
            </w:r>
          </w:p>
        </w:tc>
        <w:tc>
          <w:tcPr>
            <w:tcW w:w="699" w:type="dxa"/>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eastAsia="zh-CN"/>
              </w:rPr>
            </w:pPr>
            <w:r>
              <w:rPr>
                <w:rFonts w:hint="eastAsia" w:eastAsia="等线"/>
                <w:color w:val="auto"/>
                <w:kern w:val="0"/>
                <w:sz w:val="22"/>
                <w:szCs w:val="22"/>
                <w:lang w:val="en-US" w:eastAsia="zh-CN"/>
              </w:rPr>
              <w:t>1</w:t>
            </w:r>
          </w:p>
        </w:tc>
        <w:tc>
          <w:tcPr>
            <w:tcW w:w="7308" w:type="dxa"/>
            <w:tcBorders>
              <w:tl2br w:val="nil"/>
              <w:tr2bl w:val="nil"/>
            </w:tcBorders>
            <w:noWrap w:val="0"/>
            <w:vAlign w:val="center"/>
          </w:tcPr>
          <w:p>
            <w:pPr>
              <w:pStyle w:val="4"/>
              <w:widowControl/>
              <w:jc w:val="left"/>
              <w:rPr>
                <w:rFonts w:hint="eastAsia" w:ascii="宋体" w:hAnsi="宋体"/>
                <w:color w:val="auto"/>
                <w:kern w:val="0"/>
                <w:sz w:val="22"/>
                <w:szCs w:val="22"/>
              </w:rPr>
            </w:pPr>
            <w:r>
              <w:rPr>
                <w:rFonts w:hint="eastAsia" w:ascii="Times New Roman" w:hAnsi="Times New Roman" w:eastAsia="等线"/>
                <w:color w:val="auto"/>
                <w:kern w:val="0"/>
                <w:sz w:val="22"/>
                <w:szCs w:val="22"/>
                <w:lang w:eastAsia="zh-CN"/>
              </w:rPr>
              <w:t>佛山市</w:t>
            </w:r>
            <w:r>
              <w:rPr>
                <w:rFonts w:hint="eastAsia" w:ascii="Times New Roman" w:hAnsi="Times New Roman" w:eastAsia="等线"/>
                <w:color w:val="auto"/>
                <w:kern w:val="0"/>
                <w:sz w:val="22"/>
                <w:szCs w:val="22"/>
              </w:rPr>
              <w:t>河长制信息平台</w:t>
            </w:r>
            <w:r>
              <w:rPr>
                <w:rFonts w:hint="eastAsia" w:ascii="Times New Roman" w:hAnsi="Times New Roman" w:eastAsia="等线"/>
                <w:color w:val="auto"/>
                <w:kern w:val="0"/>
                <w:sz w:val="22"/>
                <w:szCs w:val="22"/>
                <w:lang w:eastAsia="zh-CN"/>
              </w:rPr>
              <w:t>使用</w:t>
            </w:r>
            <w:r>
              <w:rPr>
                <w:rFonts w:hint="eastAsia" w:ascii="Times New Roman" w:hAnsi="Times New Roman" w:eastAsia="等线"/>
                <w:color w:val="auto"/>
                <w:kern w:val="0"/>
                <w:sz w:val="22"/>
                <w:szCs w:val="22"/>
              </w:rPr>
              <w:t>情况、</w:t>
            </w:r>
            <w:r>
              <w:rPr>
                <w:rFonts w:ascii="Times New Roman" w:hAnsi="Times New Roman" w:eastAsia="等线"/>
                <w:color w:val="auto"/>
                <w:kern w:val="0"/>
                <w:sz w:val="22"/>
                <w:szCs w:val="22"/>
              </w:rPr>
              <w:t>“</w:t>
            </w:r>
            <w:r>
              <w:rPr>
                <w:rFonts w:hint="eastAsia" w:ascii="宋体" w:hAnsi="宋体"/>
                <w:color w:val="auto"/>
                <w:kern w:val="0"/>
                <w:sz w:val="22"/>
                <w:szCs w:val="22"/>
              </w:rPr>
              <w:t>广东智慧河长</w:t>
            </w:r>
            <w:r>
              <w:rPr>
                <w:rFonts w:ascii="Times New Roman" w:hAnsi="Times New Roman" w:eastAsia="等线"/>
                <w:color w:val="auto"/>
                <w:kern w:val="0"/>
                <w:sz w:val="22"/>
                <w:szCs w:val="22"/>
              </w:rPr>
              <w:t>”</w:t>
            </w:r>
            <w:r>
              <w:rPr>
                <w:rFonts w:hint="eastAsia" w:ascii="Times New Roman" w:hAnsi="Times New Roman" w:eastAsia="等线"/>
                <w:color w:val="auto"/>
                <w:kern w:val="0"/>
                <w:sz w:val="22"/>
                <w:szCs w:val="22"/>
              </w:rPr>
              <w:t>系统</w:t>
            </w:r>
            <w:r>
              <w:rPr>
                <w:rFonts w:hint="eastAsia" w:ascii="宋体" w:hAnsi="宋体"/>
                <w:color w:val="auto"/>
                <w:kern w:val="0"/>
                <w:sz w:val="22"/>
                <w:szCs w:val="22"/>
              </w:rPr>
              <w:t>平台入驻及使用情况</w:t>
            </w:r>
            <w:r>
              <w:rPr>
                <w:rFonts w:hint="eastAsia" w:ascii="宋体" w:hAnsi="宋体"/>
                <w:color w:val="auto"/>
                <w:kern w:val="0"/>
                <w:sz w:val="22"/>
                <w:szCs w:val="22"/>
                <w:lang w:eastAsia="zh-CN"/>
              </w:rPr>
              <w:t>、水利部督查</w:t>
            </w:r>
            <w:r>
              <w:rPr>
                <w:rFonts w:hint="eastAsia" w:ascii="宋体" w:hAnsi="宋体"/>
                <w:color w:val="auto"/>
                <w:kern w:val="0"/>
                <w:sz w:val="22"/>
                <w:szCs w:val="22"/>
                <w:lang w:val="en-US" w:eastAsia="zh-CN"/>
              </w:rPr>
              <w:t>APP使用情况</w:t>
            </w:r>
            <w:r>
              <w:rPr>
                <w:rFonts w:hint="eastAsia" w:ascii="宋体" w:hAnsi="宋体"/>
                <w:color w:val="auto"/>
                <w:kern w:val="0"/>
                <w:sz w:val="22"/>
                <w:szCs w:val="22"/>
              </w:rPr>
              <w:t>（</w:t>
            </w:r>
            <w:r>
              <w:rPr>
                <w:rFonts w:hint="eastAsia" w:eastAsia="等线"/>
                <w:color w:val="auto"/>
                <w:kern w:val="0"/>
                <w:sz w:val="22"/>
                <w:szCs w:val="22"/>
                <w:lang w:val="en-US" w:eastAsia="zh-CN"/>
              </w:rPr>
              <w:t>1</w:t>
            </w:r>
            <w:r>
              <w:rPr>
                <w:rFonts w:hint="eastAsia" w:ascii="宋体" w:hAnsi="宋体"/>
                <w:color w:val="auto"/>
                <w:kern w:val="0"/>
                <w:sz w:val="22"/>
                <w:szCs w:val="22"/>
              </w:rPr>
              <w:t>分）。</w:t>
            </w:r>
            <w:r>
              <w:rPr>
                <w:rFonts w:hint="eastAsia" w:ascii="宋体" w:hAnsi="宋体"/>
                <w:color w:val="auto"/>
                <w:kern w:val="0"/>
                <w:sz w:val="22"/>
                <w:szCs w:val="22"/>
                <w:lang w:eastAsia="zh-CN"/>
              </w:rPr>
              <w:t>其中</w:t>
            </w:r>
            <w:r>
              <w:rPr>
                <w:rFonts w:ascii="Times New Roman" w:hAnsi="Times New Roman" w:eastAsia="等线"/>
                <w:color w:val="auto"/>
                <w:kern w:val="0"/>
                <w:sz w:val="22"/>
                <w:szCs w:val="22"/>
              </w:rPr>
              <w:t>“</w:t>
            </w:r>
            <w:r>
              <w:rPr>
                <w:rFonts w:hint="eastAsia" w:ascii="宋体" w:hAnsi="宋体"/>
                <w:color w:val="auto"/>
                <w:kern w:val="0"/>
                <w:sz w:val="22"/>
                <w:szCs w:val="22"/>
              </w:rPr>
              <w:t>广东智慧河长</w:t>
            </w:r>
            <w:r>
              <w:rPr>
                <w:rFonts w:ascii="Times New Roman" w:hAnsi="Times New Roman" w:eastAsia="等线"/>
                <w:color w:val="auto"/>
                <w:kern w:val="0"/>
                <w:sz w:val="22"/>
                <w:szCs w:val="22"/>
              </w:rPr>
              <w:t>”</w:t>
            </w:r>
            <w:r>
              <w:rPr>
                <w:rFonts w:hint="eastAsia" w:ascii="宋体" w:hAnsi="宋体"/>
                <w:color w:val="auto"/>
                <w:kern w:val="0"/>
                <w:sz w:val="22"/>
                <w:szCs w:val="22"/>
                <w:lang w:eastAsia="zh-CN"/>
              </w:rPr>
              <w:t>企业微信用户入驻率需达到90%以上，具体</w:t>
            </w:r>
            <w:r>
              <w:rPr>
                <w:rFonts w:hint="eastAsia" w:ascii="宋体" w:hAnsi="宋体"/>
                <w:color w:val="auto"/>
                <w:kern w:val="0"/>
                <w:sz w:val="22"/>
                <w:szCs w:val="22"/>
              </w:rPr>
              <w:t>由</w:t>
            </w:r>
            <w:r>
              <w:rPr>
                <w:rFonts w:hint="eastAsia" w:ascii="宋体" w:hAnsi="宋体"/>
                <w:color w:val="auto"/>
                <w:kern w:val="0"/>
                <w:sz w:val="22"/>
                <w:szCs w:val="22"/>
                <w:lang w:eastAsia="zh-CN"/>
              </w:rPr>
              <w:t>市</w:t>
            </w:r>
            <w:r>
              <w:rPr>
                <w:rFonts w:hint="eastAsia" w:ascii="宋体" w:hAnsi="宋体"/>
                <w:color w:val="auto"/>
                <w:kern w:val="0"/>
                <w:sz w:val="22"/>
                <w:szCs w:val="22"/>
              </w:rPr>
              <w:t>河长办根据各</w:t>
            </w:r>
            <w:r>
              <w:rPr>
                <w:rFonts w:hint="eastAsia" w:ascii="宋体" w:hAnsi="宋体"/>
                <w:color w:val="auto"/>
                <w:kern w:val="0"/>
                <w:sz w:val="22"/>
                <w:szCs w:val="22"/>
                <w:lang w:eastAsia="zh-CN"/>
              </w:rPr>
              <w:t>区</w:t>
            </w:r>
            <w:r>
              <w:rPr>
                <w:rFonts w:hint="eastAsia" w:ascii="宋体" w:hAnsi="宋体"/>
                <w:color w:val="auto"/>
                <w:kern w:val="0"/>
                <w:sz w:val="22"/>
                <w:szCs w:val="22"/>
              </w:rPr>
              <w:t>使用情况赋分。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河长湖长履职（</w:t>
            </w:r>
            <w:r>
              <w:rPr>
                <w:rFonts w:hint="eastAsia" w:eastAsia="等线"/>
                <w:color w:val="auto"/>
                <w:kern w:val="0"/>
                <w:sz w:val="22"/>
                <w:szCs w:val="22"/>
                <w:lang w:val="en-US" w:eastAsia="zh-CN"/>
              </w:rPr>
              <w:t>24</w:t>
            </w:r>
            <w:r>
              <w:rPr>
                <w:rFonts w:hint="eastAsia" w:ascii="宋体" w:hAnsi="宋体"/>
                <w:color w:val="auto"/>
                <w:kern w:val="0"/>
                <w:sz w:val="22"/>
                <w:szCs w:val="22"/>
              </w:rPr>
              <w:t>分）</w:t>
            </w:r>
          </w:p>
        </w:tc>
        <w:tc>
          <w:tcPr>
            <w:tcW w:w="601" w:type="dxa"/>
            <w:vMerge w:val="restart"/>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6</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河长会议</w:t>
            </w:r>
          </w:p>
        </w:tc>
        <w:tc>
          <w:tcPr>
            <w:tcW w:w="699"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Times New Roman" w:hAnsi="Times New Roman" w:eastAsia="等线"/>
                <w:color w:val="auto"/>
                <w:kern w:val="0"/>
                <w:sz w:val="22"/>
                <w:szCs w:val="22"/>
                <w:lang w:val="en-US" w:eastAsia="zh-CN"/>
              </w:rPr>
              <w:t>3</w:t>
            </w:r>
          </w:p>
        </w:tc>
        <w:tc>
          <w:tcPr>
            <w:tcW w:w="7308" w:type="dxa"/>
            <w:tcBorders>
              <w:tl2br w:val="nil"/>
              <w:tr2bl w:val="nil"/>
            </w:tcBorders>
            <w:noWrap w:val="0"/>
            <w:vAlign w:val="center"/>
          </w:tcPr>
          <w:p>
            <w:pPr>
              <w:pStyle w:val="4"/>
              <w:widowControl/>
              <w:rPr>
                <w:rFonts w:eastAsia="等线"/>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总河长应至少召开</w:t>
            </w:r>
            <w:r>
              <w:rPr>
                <w:rFonts w:ascii="Times New Roman" w:hAnsi="Times New Roman" w:eastAsia="等线"/>
                <w:color w:val="auto"/>
                <w:kern w:val="0"/>
                <w:sz w:val="22"/>
                <w:szCs w:val="22"/>
              </w:rPr>
              <w:t>1</w:t>
            </w:r>
            <w:r>
              <w:rPr>
                <w:rFonts w:hint="eastAsia" w:ascii="宋体" w:hAnsi="宋体"/>
                <w:color w:val="auto"/>
                <w:kern w:val="0"/>
                <w:sz w:val="22"/>
                <w:szCs w:val="22"/>
              </w:rPr>
              <w:t>次总河长会议或领导小组会议，研究部署河长制湖长制工作（</w:t>
            </w:r>
            <w:r>
              <w:rPr>
                <w:rFonts w:ascii="Times New Roman" w:hAnsi="Times New Roman" w:eastAsia="等线"/>
                <w:color w:val="auto"/>
                <w:kern w:val="0"/>
                <w:sz w:val="22"/>
                <w:szCs w:val="22"/>
              </w:rPr>
              <w:t>1</w:t>
            </w:r>
            <w:r>
              <w:rPr>
                <w:rFonts w:hint="eastAsia" w:ascii="宋体" w:hAnsi="宋体"/>
                <w:color w:val="auto"/>
                <w:kern w:val="0"/>
                <w:sz w:val="22"/>
                <w:szCs w:val="22"/>
              </w:rPr>
              <w:t>分）。以会议纪要等文件资料为准。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eastAsia="等线"/>
                <w:color w:val="auto"/>
                <w:kern w:val="0"/>
                <w:sz w:val="22"/>
                <w:szCs w:val="22"/>
                <w:lang w:val="en-US"/>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总河长召开</w:t>
            </w:r>
            <w:r>
              <w:rPr>
                <w:rFonts w:hint="eastAsia" w:ascii="宋体" w:hAnsi="宋体"/>
                <w:color w:val="auto"/>
                <w:kern w:val="0"/>
                <w:sz w:val="22"/>
                <w:szCs w:val="22"/>
                <w:lang w:val="en-US" w:eastAsia="zh-CN"/>
              </w:rPr>
              <w:t>1</w:t>
            </w:r>
            <w:r>
              <w:rPr>
                <w:rFonts w:hint="eastAsia" w:ascii="宋体" w:hAnsi="宋体"/>
                <w:color w:val="auto"/>
                <w:kern w:val="0"/>
                <w:sz w:val="22"/>
                <w:szCs w:val="22"/>
              </w:rPr>
              <w:t>次以上会议（除河长会议或领导小组会议外，如常务会、办公会等）研究河长制湖长制相关事宜（</w:t>
            </w:r>
            <w:r>
              <w:rPr>
                <w:rFonts w:ascii="Times New Roman" w:hAnsi="Times New Roman" w:eastAsia="等线"/>
                <w:color w:val="auto"/>
                <w:kern w:val="0"/>
                <w:sz w:val="22"/>
                <w:szCs w:val="22"/>
              </w:rPr>
              <w:t>1</w:t>
            </w:r>
            <w:r>
              <w:rPr>
                <w:rFonts w:hint="eastAsia" w:ascii="宋体" w:hAnsi="宋体"/>
                <w:color w:val="auto"/>
                <w:kern w:val="0"/>
                <w:sz w:val="22"/>
                <w:szCs w:val="22"/>
              </w:rPr>
              <w:t>分）。以会议纪要等文件为准。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eastAsia="等线"/>
                <w:color w:val="auto"/>
                <w:kern w:val="0"/>
                <w:sz w:val="22"/>
                <w:szCs w:val="22"/>
                <w:lang w:val="en-US"/>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lang w:eastAsia="zh-CN"/>
              </w:rPr>
              <w:t>区级</w:t>
            </w:r>
            <w:r>
              <w:rPr>
                <w:rFonts w:hint="eastAsia" w:ascii="宋体" w:hAnsi="宋体"/>
                <w:color w:val="auto"/>
                <w:kern w:val="0"/>
                <w:sz w:val="22"/>
                <w:szCs w:val="22"/>
              </w:rPr>
              <w:t>河长召开</w:t>
            </w:r>
            <w:r>
              <w:rPr>
                <w:rFonts w:hint="eastAsia" w:ascii="宋体" w:hAnsi="宋体"/>
                <w:color w:val="auto"/>
                <w:kern w:val="0"/>
                <w:sz w:val="22"/>
                <w:szCs w:val="22"/>
                <w:lang w:val="en-US" w:eastAsia="zh-CN"/>
              </w:rPr>
              <w:t>1</w:t>
            </w:r>
            <w:r>
              <w:rPr>
                <w:rFonts w:hint="eastAsia" w:ascii="宋体" w:hAnsi="宋体"/>
                <w:color w:val="auto"/>
                <w:kern w:val="0"/>
                <w:sz w:val="22"/>
                <w:szCs w:val="22"/>
              </w:rPr>
              <w:t>次以上</w:t>
            </w:r>
            <w:r>
              <w:rPr>
                <w:rFonts w:hint="eastAsia" w:ascii="宋体" w:hAnsi="宋体"/>
                <w:color w:val="auto"/>
                <w:kern w:val="0"/>
                <w:sz w:val="22"/>
                <w:szCs w:val="22"/>
                <w:lang w:eastAsia="zh-CN"/>
              </w:rPr>
              <w:t>河长</w:t>
            </w:r>
            <w:r>
              <w:rPr>
                <w:rFonts w:hint="eastAsia" w:ascii="宋体" w:hAnsi="宋体"/>
                <w:color w:val="auto"/>
                <w:kern w:val="0"/>
                <w:sz w:val="22"/>
                <w:szCs w:val="22"/>
              </w:rPr>
              <w:t>会议</w:t>
            </w:r>
            <w:r>
              <w:rPr>
                <w:rFonts w:hint="eastAsia" w:ascii="宋体" w:hAnsi="宋体"/>
                <w:color w:val="auto"/>
                <w:kern w:val="0"/>
                <w:sz w:val="22"/>
                <w:szCs w:val="22"/>
                <w:lang w:eastAsia="zh-CN"/>
              </w:rPr>
              <w:t>，研究部署河湖治理工作</w:t>
            </w:r>
            <w:r>
              <w:rPr>
                <w:rFonts w:hint="eastAsia" w:ascii="宋体" w:hAnsi="宋体"/>
                <w:color w:val="auto"/>
                <w:kern w:val="0"/>
                <w:sz w:val="22"/>
                <w:szCs w:val="22"/>
              </w:rPr>
              <w:t>（</w:t>
            </w:r>
            <w:r>
              <w:rPr>
                <w:rFonts w:ascii="Times New Roman" w:hAnsi="Times New Roman" w:eastAsia="等线"/>
                <w:color w:val="auto"/>
                <w:kern w:val="0"/>
                <w:sz w:val="22"/>
                <w:szCs w:val="22"/>
              </w:rPr>
              <w:t>1</w:t>
            </w:r>
            <w:r>
              <w:rPr>
                <w:rFonts w:hint="eastAsia" w:ascii="宋体" w:hAnsi="宋体"/>
                <w:color w:val="auto"/>
                <w:kern w:val="0"/>
                <w:sz w:val="22"/>
                <w:szCs w:val="22"/>
              </w:rPr>
              <w:t>分）。以会议纪要等文件为准。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7</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河长巡查</w:t>
            </w:r>
          </w:p>
        </w:tc>
        <w:tc>
          <w:tcPr>
            <w:tcW w:w="699"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eastAsia="等线"/>
                <w:color w:val="auto"/>
                <w:kern w:val="0"/>
                <w:sz w:val="22"/>
                <w:szCs w:val="22"/>
                <w:lang w:val="en-US" w:eastAsia="zh-CN"/>
              </w:rPr>
              <w:t>7</w:t>
            </w:r>
          </w:p>
        </w:tc>
        <w:tc>
          <w:tcPr>
            <w:tcW w:w="7308" w:type="dxa"/>
            <w:tcBorders>
              <w:tl2br w:val="nil"/>
              <w:tr2bl w:val="nil"/>
            </w:tcBorders>
            <w:noWrap w:val="0"/>
            <w:vAlign w:val="center"/>
          </w:tcPr>
          <w:p>
            <w:pPr>
              <w:pStyle w:val="4"/>
              <w:widowControl/>
              <w:jc w:val="left"/>
              <w:rPr>
                <w:rFonts w:eastAsia="等线"/>
                <w:color w:val="auto"/>
                <w:kern w:val="0"/>
                <w:sz w:val="22"/>
                <w:szCs w:val="22"/>
              </w:rPr>
            </w:pPr>
            <w:r>
              <w:rPr>
                <w:rFonts w:hint="eastAsia" w:ascii="Times New Roman" w:hAnsi="Times New Roman" w:eastAsia="等线"/>
                <w:color w:val="auto"/>
                <w:kern w:val="0"/>
                <w:sz w:val="22"/>
                <w:szCs w:val="22"/>
                <w:lang w:val="en-US" w:eastAsia="zh-CN"/>
              </w:rPr>
              <w:t>1</w:t>
            </w:r>
            <w:r>
              <w:rPr>
                <w:rFonts w:ascii="Times New Roman" w:hAnsi="Times New Roman" w:eastAsia="等线"/>
                <w:color w:val="auto"/>
                <w:kern w:val="0"/>
                <w:sz w:val="22"/>
                <w:szCs w:val="22"/>
              </w:rPr>
              <w:t>.</w:t>
            </w:r>
            <w:r>
              <w:rPr>
                <w:rFonts w:hint="eastAsia" w:ascii="宋体" w:hAnsi="宋体"/>
                <w:color w:val="auto"/>
                <w:kern w:val="0"/>
                <w:sz w:val="22"/>
                <w:szCs w:val="22"/>
              </w:rPr>
              <w:t>每位</w:t>
            </w:r>
            <w:r>
              <w:rPr>
                <w:rFonts w:hint="eastAsia" w:ascii="宋体" w:hAnsi="宋体"/>
                <w:color w:val="auto"/>
                <w:kern w:val="0"/>
                <w:sz w:val="22"/>
                <w:szCs w:val="22"/>
                <w:lang w:eastAsia="zh-CN"/>
              </w:rPr>
              <w:t>区</w:t>
            </w:r>
            <w:r>
              <w:rPr>
                <w:rFonts w:hint="eastAsia" w:ascii="宋体" w:hAnsi="宋体"/>
                <w:color w:val="auto"/>
                <w:kern w:val="0"/>
                <w:sz w:val="22"/>
                <w:szCs w:val="22"/>
              </w:rPr>
              <w:t>级河长湖长每</w:t>
            </w:r>
            <w:r>
              <w:rPr>
                <w:rFonts w:hint="eastAsia" w:ascii="宋体" w:hAnsi="宋体"/>
                <w:color w:val="auto"/>
                <w:kern w:val="0"/>
                <w:sz w:val="22"/>
                <w:szCs w:val="22"/>
                <w:lang w:eastAsia="zh-CN"/>
              </w:rPr>
              <w:t>月</w:t>
            </w:r>
            <w:r>
              <w:rPr>
                <w:rFonts w:hint="eastAsia" w:ascii="宋体" w:hAnsi="宋体"/>
                <w:color w:val="auto"/>
                <w:kern w:val="0"/>
                <w:sz w:val="22"/>
                <w:szCs w:val="22"/>
              </w:rPr>
              <w:t>应至少开展</w:t>
            </w:r>
            <w:r>
              <w:rPr>
                <w:rFonts w:ascii="Times New Roman" w:hAnsi="Times New Roman" w:eastAsia="等线"/>
                <w:color w:val="auto"/>
                <w:kern w:val="0"/>
                <w:sz w:val="22"/>
                <w:szCs w:val="22"/>
              </w:rPr>
              <w:t>1</w:t>
            </w:r>
            <w:r>
              <w:rPr>
                <w:rFonts w:hint="eastAsia" w:ascii="宋体" w:hAnsi="宋体"/>
                <w:color w:val="auto"/>
                <w:kern w:val="0"/>
                <w:sz w:val="22"/>
                <w:szCs w:val="22"/>
              </w:rPr>
              <w:t>次巡河</w:t>
            </w:r>
            <w:r>
              <w:rPr>
                <w:rFonts w:hint="eastAsia" w:ascii="宋体" w:hAnsi="宋体"/>
                <w:color w:val="auto"/>
                <w:kern w:val="0"/>
                <w:sz w:val="22"/>
                <w:szCs w:val="22"/>
                <w:lang w:eastAsia="zh-CN"/>
              </w:rPr>
              <w:t>，每位镇（街）</w:t>
            </w:r>
            <w:r>
              <w:rPr>
                <w:rFonts w:hint="eastAsia" w:ascii="宋体" w:hAnsi="宋体"/>
                <w:color w:val="auto"/>
                <w:kern w:val="0"/>
                <w:sz w:val="22"/>
                <w:szCs w:val="22"/>
              </w:rPr>
              <w:t>级河长湖长每旬应至少开展1次巡河，对于</w:t>
            </w:r>
            <w:r>
              <w:rPr>
                <w:rFonts w:hint="eastAsia" w:ascii="宋体" w:hAnsi="宋体"/>
                <w:color w:val="auto"/>
                <w:kern w:val="0"/>
                <w:sz w:val="22"/>
                <w:szCs w:val="22"/>
                <w:lang w:eastAsia="zh-CN"/>
              </w:rPr>
              <w:t>建成区</w:t>
            </w:r>
            <w:r>
              <w:rPr>
                <w:rFonts w:hint="eastAsia" w:ascii="宋体" w:hAnsi="宋体"/>
                <w:color w:val="auto"/>
                <w:kern w:val="0"/>
                <w:sz w:val="22"/>
                <w:szCs w:val="22"/>
              </w:rPr>
              <w:t>黑臭河湖，每周巡河不少于一次，对责任河湖黑臭水体每月完成一轮全覆盖巡查（</w:t>
            </w:r>
            <w:r>
              <w:rPr>
                <w:rFonts w:hint="eastAsia" w:eastAsia="等线"/>
                <w:color w:val="auto"/>
                <w:kern w:val="0"/>
                <w:sz w:val="22"/>
                <w:szCs w:val="22"/>
                <w:lang w:val="en-US" w:eastAsia="zh-CN"/>
              </w:rPr>
              <w:t>3</w:t>
            </w:r>
            <w:r>
              <w:rPr>
                <w:rFonts w:hint="eastAsia" w:ascii="宋体" w:hAnsi="宋体"/>
                <w:color w:val="auto"/>
                <w:kern w:val="0"/>
                <w:sz w:val="22"/>
                <w:szCs w:val="22"/>
              </w:rPr>
              <w:t>分）。</w:t>
            </w:r>
            <w:r>
              <w:rPr>
                <w:rFonts w:hint="eastAsia" w:ascii="宋体" w:hAnsi="宋体"/>
                <w:color w:val="auto"/>
                <w:kern w:val="0"/>
                <w:sz w:val="22"/>
                <w:szCs w:val="22"/>
                <w:lang w:eastAsia="zh-CN"/>
              </w:rPr>
              <w:t>区级</w:t>
            </w:r>
            <w:r>
              <w:rPr>
                <w:rFonts w:hint="eastAsia" w:ascii="宋体" w:hAnsi="宋体"/>
                <w:color w:val="auto"/>
                <w:kern w:val="0"/>
                <w:sz w:val="22"/>
                <w:szCs w:val="22"/>
              </w:rPr>
              <w:t>河长湖长未达到巡河次数的，每人扣</w:t>
            </w:r>
            <w:r>
              <w:rPr>
                <w:rFonts w:ascii="Times New Roman" w:hAnsi="Times New Roman" w:eastAsia="等线"/>
                <w:color w:val="auto"/>
                <w:kern w:val="0"/>
                <w:sz w:val="22"/>
                <w:szCs w:val="22"/>
              </w:rPr>
              <w:t>0.5</w:t>
            </w:r>
            <w:r>
              <w:rPr>
                <w:rFonts w:hint="eastAsia" w:ascii="宋体" w:hAnsi="宋体"/>
                <w:color w:val="auto"/>
                <w:kern w:val="0"/>
                <w:sz w:val="22"/>
                <w:szCs w:val="22"/>
              </w:rPr>
              <w:t>分，扣完为止</w:t>
            </w:r>
            <w:r>
              <w:rPr>
                <w:rFonts w:hint="eastAsia" w:ascii="宋体" w:hAnsi="宋体"/>
                <w:color w:val="auto"/>
                <w:kern w:val="0"/>
                <w:sz w:val="22"/>
                <w:szCs w:val="22"/>
                <w:lang w:eastAsia="zh-CN"/>
              </w:rPr>
              <w:t>；</w:t>
            </w:r>
            <w:r>
              <w:rPr>
                <w:rFonts w:hint="eastAsia" w:ascii="宋体" w:hAnsi="宋体"/>
                <w:color w:val="auto"/>
                <w:kern w:val="0"/>
                <w:sz w:val="22"/>
                <w:szCs w:val="22"/>
              </w:rPr>
              <w:t>以巡河记录等相关证明材料。</w:t>
            </w:r>
            <w:r>
              <w:rPr>
                <w:rFonts w:hint="eastAsia" w:ascii="宋体" w:hAnsi="宋体"/>
                <w:color w:val="auto"/>
                <w:kern w:val="0"/>
                <w:sz w:val="22"/>
                <w:szCs w:val="22"/>
                <w:lang w:eastAsia="zh-CN"/>
              </w:rPr>
              <w:t>随机抽查</w:t>
            </w:r>
            <w:r>
              <w:rPr>
                <w:rFonts w:hint="eastAsia" w:ascii="宋体" w:hAnsi="宋体"/>
                <w:color w:val="auto"/>
                <w:kern w:val="0"/>
                <w:sz w:val="22"/>
                <w:szCs w:val="22"/>
                <w:lang w:val="en-US" w:eastAsia="zh-CN"/>
              </w:rPr>
              <w:t>2个镇</w:t>
            </w:r>
            <w:r>
              <w:rPr>
                <w:rFonts w:hint="eastAsia" w:ascii="宋体" w:hAnsi="宋体"/>
                <w:color w:val="auto"/>
                <w:kern w:val="0"/>
                <w:sz w:val="22"/>
                <w:szCs w:val="22"/>
                <w:lang w:eastAsia="zh-CN"/>
              </w:rPr>
              <w:t>（街）</w:t>
            </w:r>
            <w:r>
              <w:rPr>
                <w:rFonts w:hint="eastAsia" w:ascii="宋体" w:hAnsi="宋体"/>
                <w:color w:val="auto"/>
                <w:kern w:val="0"/>
                <w:sz w:val="22"/>
                <w:szCs w:val="22"/>
              </w:rPr>
              <w:t>级河长湖长巡河记录</w:t>
            </w:r>
            <w:r>
              <w:rPr>
                <w:rFonts w:hint="eastAsia" w:ascii="宋体" w:hAnsi="宋体"/>
                <w:color w:val="auto"/>
                <w:kern w:val="0"/>
                <w:sz w:val="22"/>
                <w:szCs w:val="22"/>
                <w:lang w:eastAsia="zh-CN"/>
              </w:rPr>
              <w:t>，</w:t>
            </w:r>
            <w:r>
              <w:rPr>
                <w:rFonts w:hint="eastAsia" w:ascii="宋体" w:hAnsi="宋体"/>
                <w:color w:val="auto"/>
                <w:kern w:val="0"/>
                <w:sz w:val="22"/>
                <w:szCs w:val="22"/>
              </w:rPr>
              <w:t>未达到巡河次数的，每人扣</w:t>
            </w:r>
            <w:r>
              <w:rPr>
                <w:rFonts w:ascii="Times New Roman" w:hAnsi="Times New Roman" w:eastAsia="等线"/>
                <w:color w:val="auto"/>
                <w:kern w:val="0"/>
                <w:sz w:val="22"/>
                <w:szCs w:val="22"/>
              </w:rPr>
              <w:t>0.5</w:t>
            </w:r>
            <w:r>
              <w:rPr>
                <w:rFonts w:hint="eastAsia" w:ascii="宋体" w:hAnsi="宋体"/>
                <w:color w:val="auto"/>
                <w:kern w:val="0"/>
                <w:sz w:val="22"/>
                <w:szCs w:val="22"/>
              </w:rPr>
              <w:t>分，扣完为止</w:t>
            </w:r>
            <w:r>
              <w:rPr>
                <w:rFonts w:hint="eastAsia" w:ascii="宋体" w:hAnsi="宋体"/>
                <w:color w:val="auto"/>
                <w:kern w:val="0"/>
                <w:sz w:val="22"/>
                <w:szCs w:val="22"/>
                <w:lang w:eastAsia="zh-CN"/>
              </w:rPr>
              <w:t>；</w:t>
            </w:r>
            <w:r>
              <w:rPr>
                <w:rFonts w:hint="eastAsia" w:ascii="宋体" w:hAnsi="宋体"/>
                <w:color w:val="auto"/>
                <w:kern w:val="0"/>
                <w:sz w:val="22"/>
                <w:szCs w:val="22"/>
              </w:rPr>
              <w:t>以</w:t>
            </w:r>
            <w:r>
              <w:rPr>
                <w:rFonts w:hint="eastAsia" w:ascii="宋体" w:hAnsi="宋体"/>
                <w:color w:val="auto"/>
                <w:kern w:val="0"/>
                <w:sz w:val="22"/>
                <w:szCs w:val="22"/>
                <w:lang w:eastAsia="zh-CN"/>
              </w:rPr>
              <w:t>河长制巡河</w:t>
            </w:r>
            <w:r>
              <w:rPr>
                <w:rFonts w:hint="eastAsia" w:ascii="宋体" w:hAnsi="宋体"/>
                <w:color w:val="auto"/>
                <w:kern w:val="0"/>
                <w:sz w:val="22"/>
                <w:szCs w:val="22"/>
                <w:lang w:val="en-US" w:eastAsia="zh-CN"/>
              </w:rPr>
              <w:t>APP</w:t>
            </w:r>
            <w:r>
              <w:rPr>
                <w:rFonts w:hint="eastAsia" w:ascii="宋体" w:hAnsi="宋体"/>
                <w:color w:val="auto"/>
                <w:kern w:val="0"/>
                <w:sz w:val="22"/>
                <w:szCs w:val="22"/>
              </w:rPr>
              <w:t>等相关证明材料。</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eastAsia="等线"/>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2.河长湖长巡河时应通过河长制APP如实记录巡河情况</w:t>
            </w:r>
            <w:r>
              <w:rPr>
                <w:rFonts w:hint="eastAsia" w:ascii="宋体" w:hAnsi="宋体"/>
                <w:color w:val="auto"/>
                <w:kern w:val="0"/>
                <w:sz w:val="22"/>
                <w:szCs w:val="22"/>
              </w:rPr>
              <w:t>（</w:t>
            </w:r>
            <w:r>
              <w:rPr>
                <w:rFonts w:hint="eastAsia" w:ascii="宋体" w:hAnsi="宋体"/>
                <w:color w:val="auto"/>
                <w:kern w:val="0"/>
                <w:sz w:val="22"/>
                <w:szCs w:val="22"/>
                <w:lang w:val="en-US" w:eastAsia="zh-CN"/>
              </w:rPr>
              <w:t>2</w:t>
            </w:r>
            <w:r>
              <w:rPr>
                <w:rFonts w:hint="eastAsia" w:ascii="宋体" w:hAnsi="宋体"/>
                <w:color w:val="auto"/>
                <w:kern w:val="0"/>
                <w:sz w:val="22"/>
                <w:szCs w:val="22"/>
              </w:rPr>
              <w:t>分）</w:t>
            </w:r>
            <w:r>
              <w:rPr>
                <w:rFonts w:hint="eastAsia" w:ascii="宋体" w:hAnsi="宋体" w:cs="宋体"/>
                <w:color w:val="auto"/>
                <w:kern w:val="0"/>
                <w:sz w:val="22"/>
                <w:szCs w:val="22"/>
                <w:lang w:val="en-US" w:eastAsia="zh-CN"/>
              </w:rPr>
              <w:t>。其中：80%及以上河长巡河发现问题的，得2分；60%（含）-80%（不含）河长巡河发现问题的，得1.5分；40%（含）-60%（不含）河长巡河发现问题的，得1分；30%（含）-40%（不含）河长巡河发现问题的，得0.5分；30%以下河长巡河发现问题的，不得分。发现河涌存在问题而河长未如实填写反映巡河意见的，</w:t>
            </w:r>
            <w:r>
              <w:rPr>
                <w:rFonts w:hint="eastAsia" w:ascii="宋体" w:hAnsi="宋体"/>
                <w:color w:val="auto"/>
                <w:kern w:val="0"/>
                <w:sz w:val="22"/>
                <w:szCs w:val="22"/>
              </w:rPr>
              <w:t>每发现</w:t>
            </w:r>
            <w:r>
              <w:rPr>
                <w:rFonts w:ascii="Times New Roman" w:hAnsi="Times New Roman" w:eastAsia="等线"/>
                <w:color w:val="auto"/>
                <w:kern w:val="0"/>
                <w:sz w:val="22"/>
                <w:szCs w:val="22"/>
              </w:rPr>
              <w:t>1</w:t>
            </w:r>
            <w:r>
              <w:rPr>
                <w:rFonts w:hint="eastAsia" w:ascii="宋体" w:hAnsi="宋体"/>
                <w:color w:val="auto"/>
                <w:kern w:val="0"/>
                <w:sz w:val="22"/>
                <w:szCs w:val="22"/>
              </w:rPr>
              <w:t>个扣</w:t>
            </w:r>
            <w:r>
              <w:rPr>
                <w:rFonts w:ascii="Times New Roman" w:hAnsi="Times New Roman" w:eastAsia="等线"/>
                <w:color w:val="auto"/>
                <w:kern w:val="0"/>
                <w:sz w:val="22"/>
                <w:szCs w:val="22"/>
              </w:rPr>
              <w:t>0.25</w:t>
            </w:r>
            <w:r>
              <w:rPr>
                <w:rFonts w:hint="eastAsia" w:ascii="宋体" w:hAnsi="宋体"/>
                <w:color w:val="auto"/>
                <w:kern w:val="0"/>
                <w:sz w:val="22"/>
                <w:szCs w:val="22"/>
              </w:rPr>
              <w:t>分，扣完为止。以</w:t>
            </w:r>
            <w:r>
              <w:rPr>
                <w:rFonts w:hint="eastAsia" w:ascii="宋体" w:hAnsi="宋体" w:cs="宋体"/>
                <w:color w:val="auto"/>
                <w:kern w:val="0"/>
                <w:sz w:val="22"/>
                <w:szCs w:val="22"/>
                <w:lang w:val="en-US" w:eastAsia="zh-CN"/>
              </w:rPr>
              <w:t>河长制APP</w:t>
            </w:r>
            <w:r>
              <w:rPr>
                <w:rFonts w:hint="eastAsia" w:ascii="宋体" w:hAnsi="宋体"/>
                <w:color w:val="auto"/>
                <w:kern w:val="0"/>
                <w:sz w:val="22"/>
                <w:szCs w:val="22"/>
              </w:rPr>
              <w:t>巡河记录等资料为准。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eastAsia="等线"/>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cs="宋体"/>
                <w:color w:val="auto"/>
                <w:kern w:val="0"/>
                <w:sz w:val="22"/>
                <w:szCs w:val="22"/>
              </w:rPr>
            </w:pPr>
            <w:r>
              <w:rPr>
                <w:rFonts w:ascii="Times New Roman" w:hAnsi="Times New Roman" w:eastAsia="等线"/>
                <w:color w:val="auto"/>
                <w:kern w:val="0"/>
                <w:sz w:val="22"/>
                <w:szCs w:val="22"/>
              </w:rPr>
              <w:t>3.</w:t>
            </w:r>
            <w:r>
              <w:rPr>
                <w:rFonts w:hint="eastAsia" w:ascii="宋体" w:hAnsi="宋体"/>
                <w:color w:val="auto"/>
                <w:kern w:val="0"/>
                <w:sz w:val="22"/>
                <w:szCs w:val="22"/>
              </w:rPr>
              <w:t>问题整改处理（</w:t>
            </w:r>
            <w:r>
              <w:rPr>
                <w:rFonts w:hint="eastAsia" w:ascii="宋体" w:hAnsi="宋体"/>
                <w:color w:val="auto"/>
                <w:kern w:val="0"/>
                <w:sz w:val="22"/>
                <w:szCs w:val="22"/>
                <w:lang w:val="en-US" w:eastAsia="zh-CN"/>
              </w:rPr>
              <w:t>2</w:t>
            </w:r>
            <w:r>
              <w:rPr>
                <w:rFonts w:hint="eastAsia" w:ascii="宋体" w:hAnsi="宋体"/>
                <w:color w:val="auto"/>
                <w:kern w:val="0"/>
                <w:sz w:val="22"/>
                <w:szCs w:val="22"/>
              </w:rPr>
              <w:t>分）。根据“</w:t>
            </w:r>
            <w:r>
              <w:rPr>
                <w:rFonts w:hint="eastAsia" w:ascii="宋体" w:hAnsi="宋体"/>
                <w:color w:val="auto"/>
                <w:kern w:val="0"/>
                <w:sz w:val="22"/>
                <w:szCs w:val="22"/>
                <w:lang w:eastAsia="zh-CN"/>
              </w:rPr>
              <w:t>河长制</w:t>
            </w:r>
            <w:r>
              <w:rPr>
                <w:rFonts w:hint="eastAsia" w:ascii="宋体" w:hAnsi="宋体"/>
                <w:color w:val="auto"/>
                <w:kern w:val="0"/>
                <w:sz w:val="22"/>
                <w:szCs w:val="22"/>
                <w:lang w:val="en-US" w:eastAsia="zh-CN"/>
              </w:rPr>
              <w:t>APP</w:t>
            </w:r>
            <w:r>
              <w:rPr>
                <w:rFonts w:hint="eastAsia" w:ascii="宋体" w:hAnsi="宋体"/>
                <w:color w:val="auto"/>
                <w:kern w:val="0"/>
                <w:sz w:val="22"/>
                <w:szCs w:val="22"/>
              </w:rPr>
              <w:t>”系统中各地巡河发现问题处理率进行赋分。其中：巡河发现问题处理率达到95%及以上得</w:t>
            </w:r>
            <w:r>
              <w:rPr>
                <w:rFonts w:hint="eastAsia" w:ascii="宋体" w:hAnsi="宋体"/>
                <w:color w:val="auto"/>
                <w:kern w:val="0"/>
                <w:sz w:val="22"/>
                <w:szCs w:val="22"/>
                <w:lang w:val="en-US" w:eastAsia="zh-CN"/>
              </w:rPr>
              <w:t>2</w:t>
            </w:r>
            <w:r>
              <w:rPr>
                <w:rFonts w:hint="eastAsia" w:ascii="宋体" w:hAnsi="宋体"/>
                <w:color w:val="auto"/>
                <w:kern w:val="0"/>
                <w:sz w:val="22"/>
                <w:szCs w:val="22"/>
              </w:rPr>
              <w:t>分；处理率达到90%（含）-95%（不含）得</w:t>
            </w:r>
            <w:r>
              <w:rPr>
                <w:rFonts w:hint="eastAsia" w:ascii="宋体" w:hAnsi="宋体"/>
                <w:color w:val="auto"/>
                <w:kern w:val="0"/>
                <w:sz w:val="22"/>
                <w:szCs w:val="22"/>
                <w:lang w:val="en-US" w:eastAsia="zh-CN"/>
              </w:rPr>
              <w:t>1.6</w:t>
            </w:r>
            <w:r>
              <w:rPr>
                <w:rFonts w:hint="eastAsia" w:ascii="宋体" w:hAnsi="宋体"/>
                <w:color w:val="auto"/>
                <w:kern w:val="0"/>
                <w:sz w:val="22"/>
                <w:szCs w:val="22"/>
              </w:rPr>
              <w:t>分；处理率达到80%（含）-90%（不含），得</w:t>
            </w:r>
            <w:r>
              <w:rPr>
                <w:rFonts w:hint="eastAsia" w:ascii="宋体" w:hAnsi="宋体"/>
                <w:color w:val="auto"/>
                <w:kern w:val="0"/>
                <w:sz w:val="22"/>
                <w:szCs w:val="22"/>
                <w:lang w:val="en-US" w:eastAsia="zh-CN"/>
              </w:rPr>
              <w:t>1.2</w:t>
            </w:r>
            <w:r>
              <w:rPr>
                <w:rFonts w:hint="eastAsia" w:ascii="宋体" w:hAnsi="宋体"/>
                <w:color w:val="auto"/>
                <w:kern w:val="0"/>
                <w:sz w:val="22"/>
                <w:szCs w:val="22"/>
              </w:rPr>
              <w:t>分；处理率达到70%（含）-80%（不含），得</w:t>
            </w:r>
            <w:r>
              <w:rPr>
                <w:rFonts w:hint="eastAsia" w:ascii="宋体" w:hAnsi="宋体"/>
                <w:color w:val="auto"/>
                <w:kern w:val="0"/>
                <w:sz w:val="22"/>
                <w:szCs w:val="22"/>
                <w:lang w:val="en-US" w:eastAsia="zh-CN"/>
              </w:rPr>
              <w:t>0.8</w:t>
            </w:r>
            <w:r>
              <w:rPr>
                <w:rFonts w:hint="eastAsia" w:ascii="宋体" w:hAnsi="宋体"/>
                <w:color w:val="auto"/>
                <w:kern w:val="0"/>
                <w:sz w:val="22"/>
                <w:szCs w:val="22"/>
              </w:rPr>
              <w:t>分；处理率达到60%（含）-70%（不含），得</w:t>
            </w:r>
            <w:r>
              <w:rPr>
                <w:rFonts w:hint="eastAsia" w:ascii="宋体" w:hAnsi="宋体"/>
                <w:color w:val="auto"/>
                <w:kern w:val="0"/>
                <w:sz w:val="22"/>
                <w:szCs w:val="22"/>
                <w:lang w:val="en-US" w:eastAsia="zh-CN"/>
              </w:rPr>
              <w:t>0.4</w:t>
            </w:r>
            <w:r>
              <w:rPr>
                <w:rFonts w:hint="eastAsia" w:ascii="宋体" w:hAnsi="宋体"/>
                <w:color w:val="auto"/>
                <w:kern w:val="0"/>
                <w:sz w:val="22"/>
                <w:szCs w:val="22"/>
              </w:rPr>
              <w:t>分；处理率</w:t>
            </w:r>
            <w:r>
              <w:rPr>
                <w:rFonts w:hint="eastAsia" w:ascii="宋体" w:hAnsi="宋体"/>
                <w:color w:val="auto"/>
                <w:kern w:val="0"/>
                <w:sz w:val="22"/>
                <w:szCs w:val="22"/>
                <w:lang w:val="en-US" w:eastAsia="zh-CN"/>
              </w:rPr>
              <w:t>6</w:t>
            </w:r>
            <w:r>
              <w:rPr>
                <w:rFonts w:hint="eastAsia" w:ascii="宋体" w:hAnsi="宋体"/>
                <w:color w:val="auto"/>
                <w:kern w:val="0"/>
                <w:sz w:val="22"/>
                <w:szCs w:val="22"/>
              </w:rPr>
              <w:t>0%以下的，不得分。</w:t>
            </w:r>
            <w:r>
              <w:rPr>
                <w:rFonts w:hint="eastAsia" w:ascii="宋体" w:hAnsi="宋体"/>
                <w:color w:val="auto"/>
                <w:kern w:val="0"/>
                <w:sz w:val="22"/>
                <w:szCs w:val="22"/>
                <w:lang w:eastAsia="zh-CN"/>
              </w:rPr>
              <w:t>上</w:t>
            </w:r>
            <w:r>
              <w:rPr>
                <w:rFonts w:hint="eastAsia" w:ascii="宋体" w:hAnsi="宋体"/>
                <w:color w:val="auto"/>
                <w:kern w:val="0"/>
                <w:sz w:val="22"/>
                <w:szCs w:val="22"/>
              </w:rPr>
              <w:t>级</w:t>
            </w:r>
            <w:r>
              <w:rPr>
                <w:rFonts w:hint="eastAsia" w:ascii="宋体" w:hAnsi="宋体"/>
                <w:color w:val="auto"/>
                <w:kern w:val="0"/>
                <w:sz w:val="22"/>
                <w:szCs w:val="22"/>
                <w:lang w:eastAsia="zh-CN"/>
              </w:rPr>
              <w:t>河长</w:t>
            </w:r>
            <w:r>
              <w:rPr>
                <w:rFonts w:hint="eastAsia" w:ascii="宋体" w:hAnsi="宋体"/>
                <w:color w:val="auto"/>
                <w:kern w:val="0"/>
                <w:sz w:val="22"/>
                <w:szCs w:val="22"/>
              </w:rPr>
              <w:t>巡河或者暗访发现的问题，未及时整改处理的问题，每发现</w:t>
            </w:r>
            <w:r>
              <w:rPr>
                <w:rFonts w:ascii="Times New Roman" w:hAnsi="Times New Roman" w:eastAsia="等线"/>
                <w:color w:val="auto"/>
                <w:kern w:val="0"/>
                <w:sz w:val="22"/>
                <w:szCs w:val="22"/>
              </w:rPr>
              <w:t>1</w:t>
            </w:r>
            <w:r>
              <w:rPr>
                <w:rFonts w:hint="eastAsia" w:ascii="宋体" w:hAnsi="宋体"/>
                <w:color w:val="auto"/>
                <w:kern w:val="0"/>
                <w:sz w:val="22"/>
                <w:szCs w:val="22"/>
              </w:rPr>
              <w:t>个扣</w:t>
            </w:r>
            <w:r>
              <w:rPr>
                <w:rFonts w:ascii="Times New Roman" w:hAnsi="Times New Roman" w:eastAsia="等线"/>
                <w:color w:val="auto"/>
                <w:kern w:val="0"/>
                <w:sz w:val="22"/>
                <w:szCs w:val="22"/>
              </w:rPr>
              <w:t>0.</w:t>
            </w:r>
            <w:r>
              <w:rPr>
                <w:rFonts w:hint="eastAsia" w:ascii="Times New Roman" w:hAnsi="Times New Roman" w:eastAsia="等线"/>
                <w:color w:val="auto"/>
                <w:kern w:val="0"/>
                <w:sz w:val="22"/>
                <w:szCs w:val="22"/>
                <w:lang w:val="en-US" w:eastAsia="zh-CN"/>
              </w:rPr>
              <w:t>2</w:t>
            </w:r>
            <w:r>
              <w:rPr>
                <w:rFonts w:ascii="Times New Roman" w:hAnsi="Times New Roman" w:eastAsia="等线"/>
                <w:color w:val="auto"/>
                <w:kern w:val="0"/>
                <w:sz w:val="22"/>
                <w:szCs w:val="22"/>
              </w:rPr>
              <w:t>5</w:t>
            </w:r>
            <w:r>
              <w:rPr>
                <w:rFonts w:hint="eastAsia" w:ascii="宋体" w:hAnsi="宋体"/>
                <w:color w:val="auto"/>
                <w:kern w:val="0"/>
                <w:sz w:val="22"/>
                <w:szCs w:val="22"/>
              </w:rPr>
              <w:t>分，扣完为止</w:t>
            </w:r>
            <w:r>
              <w:rPr>
                <w:rFonts w:hint="eastAsia" w:ascii="宋体" w:hAnsi="宋体"/>
                <w:color w:val="auto"/>
                <w:kern w:val="0"/>
                <w:sz w:val="22"/>
                <w:szCs w:val="22"/>
                <w:lang w:eastAsia="zh-CN"/>
              </w:rPr>
              <w:t>，</w:t>
            </w:r>
            <w:r>
              <w:rPr>
                <w:rFonts w:hint="eastAsia" w:ascii="宋体" w:hAnsi="宋体"/>
                <w:color w:val="auto"/>
                <w:kern w:val="0"/>
                <w:sz w:val="22"/>
                <w:szCs w:val="22"/>
              </w:rPr>
              <w:t>以巡河记录、整改台账等资料为准。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eastAsia="等线"/>
                <w:color w:val="auto"/>
                <w:kern w:val="0"/>
                <w:sz w:val="22"/>
                <w:szCs w:val="22"/>
              </w:rPr>
            </w:pPr>
            <w:r>
              <w:rPr>
                <w:rFonts w:ascii="Times New Roman" w:hAnsi="Times New Roman" w:eastAsia="等线"/>
                <w:color w:val="auto"/>
                <w:kern w:val="0"/>
                <w:sz w:val="22"/>
                <w:szCs w:val="22"/>
              </w:rPr>
              <w:t>8</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olor w:val="auto"/>
                <w:kern w:val="0"/>
                <w:sz w:val="22"/>
                <w:szCs w:val="22"/>
              </w:rPr>
              <w:t>督导检查</w:t>
            </w:r>
          </w:p>
        </w:tc>
        <w:tc>
          <w:tcPr>
            <w:tcW w:w="699"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eastAsia="等线"/>
                <w:color w:val="auto"/>
                <w:kern w:val="0"/>
                <w:sz w:val="22"/>
                <w:szCs w:val="22"/>
                <w:lang w:val="en-US" w:eastAsia="zh-CN"/>
              </w:rPr>
              <w:t>2</w:t>
            </w: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hint="eastAsia" w:eastAsia="等线"/>
                <w:color w:val="auto"/>
                <w:kern w:val="0"/>
                <w:sz w:val="22"/>
                <w:szCs w:val="22"/>
                <w:lang w:val="en-US" w:eastAsia="zh-CN"/>
              </w:rPr>
              <w:t>1</w:t>
            </w:r>
            <w:r>
              <w:rPr>
                <w:rFonts w:ascii="Times New Roman" w:hAnsi="Times New Roman" w:eastAsia="等线"/>
                <w:color w:val="auto"/>
                <w:kern w:val="0"/>
                <w:sz w:val="22"/>
                <w:szCs w:val="22"/>
              </w:rPr>
              <w:t>.</w:t>
            </w:r>
            <w:r>
              <w:rPr>
                <w:rFonts w:hint="eastAsia" w:ascii="宋体" w:hAnsi="宋体"/>
                <w:color w:val="auto"/>
                <w:kern w:val="0"/>
                <w:sz w:val="22"/>
                <w:szCs w:val="22"/>
              </w:rPr>
              <w:t>各</w:t>
            </w:r>
            <w:r>
              <w:rPr>
                <w:rFonts w:hint="eastAsia" w:ascii="宋体" w:hAnsi="宋体"/>
                <w:color w:val="auto"/>
                <w:kern w:val="0"/>
                <w:sz w:val="22"/>
                <w:szCs w:val="22"/>
                <w:lang w:eastAsia="zh-CN"/>
              </w:rPr>
              <w:t>区</w:t>
            </w:r>
            <w:r>
              <w:rPr>
                <w:rFonts w:hint="eastAsia" w:ascii="宋体" w:hAnsi="宋体"/>
                <w:color w:val="auto"/>
                <w:kern w:val="0"/>
                <w:sz w:val="22"/>
                <w:szCs w:val="22"/>
              </w:rPr>
              <w:t>每年应至少开展</w:t>
            </w:r>
            <w:r>
              <w:rPr>
                <w:rFonts w:hint="eastAsia" w:ascii="Times New Roman" w:hAnsi="Times New Roman" w:eastAsia="等线"/>
                <w:color w:val="auto"/>
                <w:kern w:val="0"/>
                <w:sz w:val="22"/>
                <w:szCs w:val="22"/>
                <w:lang w:val="en-US" w:eastAsia="zh-CN"/>
              </w:rPr>
              <w:t>1</w:t>
            </w:r>
            <w:r>
              <w:rPr>
                <w:rFonts w:hint="eastAsia" w:ascii="宋体" w:hAnsi="宋体"/>
                <w:color w:val="auto"/>
                <w:kern w:val="0"/>
                <w:sz w:val="22"/>
                <w:szCs w:val="22"/>
              </w:rPr>
              <w:t>次河长制</w:t>
            </w:r>
            <w:r>
              <w:rPr>
                <w:rFonts w:hint="eastAsia" w:ascii="宋体" w:hAnsi="宋体"/>
                <w:color w:val="auto"/>
                <w:kern w:val="0"/>
                <w:sz w:val="22"/>
                <w:szCs w:val="22"/>
                <w:lang w:eastAsia="zh-CN"/>
              </w:rPr>
              <w:t>暗访</w:t>
            </w:r>
            <w:r>
              <w:rPr>
                <w:rFonts w:hint="eastAsia" w:ascii="宋体" w:hAnsi="宋体"/>
                <w:color w:val="auto"/>
                <w:kern w:val="0"/>
                <w:sz w:val="22"/>
                <w:szCs w:val="22"/>
              </w:rPr>
              <w:t>检查（</w:t>
            </w:r>
            <w:r>
              <w:rPr>
                <w:rFonts w:hint="eastAsia" w:eastAsia="等线"/>
                <w:color w:val="auto"/>
                <w:kern w:val="0"/>
                <w:sz w:val="22"/>
                <w:szCs w:val="22"/>
                <w:lang w:val="en-US" w:eastAsia="zh-CN"/>
              </w:rPr>
              <w:t>1</w:t>
            </w:r>
            <w:r>
              <w:rPr>
                <w:rFonts w:hint="eastAsia" w:ascii="宋体" w:hAnsi="宋体"/>
                <w:color w:val="auto"/>
                <w:kern w:val="0"/>
                <w:sz w:val="22"/>
                <w:szCs w:val="22"/>
              </w:rPr>
              <w:t>分）。未开展</w:t>
            </w:r>
            <w:r>
              <w:rPr>
                <w:rFonts w:hint="eastAsia" w:ascii="宋体" w:hAnsi="宋体"/>
                <w:color w:val="auto"/>
                <w:kern w:val="0"/>
                <w:sz w:val="22"/>
                <w:szCs w:val="22"/>
                <w:lang w:eastAsia="zh-CN"/>
              </w:rPr>
              <w:t>暗访</w:t>
            </w:r>
            <w:r>
              <w:rPr>
                <w:rFonts w:hint="eastAsia" w:ascii="宋体" w:hAnsi="宋体"/>
                <w:color w:val="auto"/>
                <w:kern w:val="0"/>
                <w:sz w:val="22"/>
                <w:szCs w:val="22"/>
              </w:rPr>
              <w:t>检查的，不得分。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p>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center"/>
              <w:rPr>
                <w:rFonts w:ascii="Times New Roman" w:hAnsi="Times New Roman" w:eastAsia="等线"/>
                <w:color w:val="auto"/>
                <w:kern w:val="0"/>
                <w:sz w:val="22"/>
                <w:szCs w:val="22"/>
              </w:rPr>
            </w:pPr>
          </w:p>
        </w:tc>
        <w:tc>
          <w:tcPr>
            <w:tcW w:w="2157" w:type="dxa"/>
            <w:vMerge w:val="continue"/>
            <w:tcBorders>
              <w:tl2br w:val="nil"/>
              <w:tr2bl w:val="nil"/>
            </w:tcBorders>
            <w:noWrap w:val="0"/>
            <w:vAlign w:val="center"/>
          </w:tcPr>
          <w:p>
            <w:pPr>
              <w:pStyle w:val="4"/>
              <w:widowControl/>
              <w:jc w:val="center"/>
              <w:rPr>
                <w:rFonts w:hint="eastAsia" w:ascii="宋体" w:hAnsi="宋体"/>
                <w:color w:val="auto"/>
                <w:kern w:val="0"/>
                <w:sz w:val="22"/>
                <w:szCs w:val="22"/>
              </w:rPr>
            </w:pPr>
          </w:p>
        </w:tc>
        <w:tc>
          <w:tcPr>
            <w:tcW w:w="699" w:type="dxa"/>
            <w:vMerge w:val="continue"/>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val="en-US" w:eastAsia="zh-CN"/>
              </w:rPr>
            </w:pP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组织下一级河长湖长、相关部门推进河湖治理工作，落实</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级河长湖长交办事项</w:t>
            </w:r>
            <w:r>
              <w:rPr>
                <w:rFonts w:hint="eastAsia" w:ascii="宋体" w:hAnsi="宋体"/>
                <w:color w:val="auto"/>
                <w:kern w:val="0"/>
                <w:sz w:val="22"/>
                <w:szCs w:val="22"/>
              </w:rPr>
              <w:t>（</w:t>
            </w:r>
            <w:r>
              <w:rPr>
                <w:rFonts w:hint="eastAsia" w:eastAsia="等线"/>
                <w:color w:val="auto"/>
                <w:kern w:val="0"/>
                <w:sz w:val="22"/>
                <w:szCs w:val="22"/>
                <w:lang w:val="en-US" w:eastAsia="zh-CN"/>
              </w:rPr>
              <w:t>1</w:t>
            </w:r>
            <w:r>
              <w:rPr>
                <w:rFonts w:hint="eastAsia" w:ascii="宋体" w:hAnsi="宋体"/>
                <w:color w:val="auto"/>
                <w:kern w:val="0"/>
                <w:sz w:val="22"/>
                <w:szCs w:val="22"/>
              </w:rPr>
              <w:t>分）</w:t>
            </w:r>
            <w:r>
              <w:rPr>
                <w:rFonts w:hint="eastAsia" w:ascii="宋体" w:hAnsi="宋体" w:cs="宋体"/>
                <w:color w:val="auto"/>
                <w:kern w:val="0"/>
                <w:sz w:val="22"/>
                <w:szCs w:val="22"/>
              </w:rPr>
              <w:t>。提供相关证明材料</w:t>
            </w:r>
            <w:r>
              <w:rPr>
                <w:rFonts w:hint="eastAsia" w:ascii="宋体" w:hAnsi="宋体" w:cs="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ascii="Times New Roman" w:hAnsi="Times New Roman" w:eastAsia="等线"/>
                <w:color w:val="auto"/>
                <w:kern w:val="0"/>
                <w:sz w:val="22"/>
                <w:szCs w:val="22"/>
              </w:rPr>
            </w:pPr>
            <w:r>
              <w:rPr>
                <w:rFonts w:ascii="Times New Roman" w:hAnsi="Times New Roman" w:eastAsia="等线"/>
                <w:color w:val="auto"/>
                <w:kern w:val="0"/>
                <w:sz w:val="22"/>
                <w:szCs w:val="22"/>
              </w:rPr>
              <w:t>9</w:t>
            </w:r>
          </w:p>
        </w:tc>
        <w:tc>
          <w:tcPr>
            <w:tcW w:w="2157" w:type="dxa"/>
            <w:vMerge w:val="restart"/>
            <w:tcBorders>
              <w:tl2br w:val="nil"/>
              <w:tr2bl w:val="nil"/>
            </w:tcBorders>
            <w:noWrap w:val="0"/>
            <w:vAlign w:val="center"/>
          </w:tcPr>
          <w:p>
            <w:pPr>
              <w:pStyle w:val="4"/>
              <w:widowControl/>
              <w:jc w:val="center"/>
              <w:rPr>
                <w:rFonts w:hint="eastAsia" w:ascii="宋体" w:hAnsi="宋体"/>
                <w:color w:val="auto"/>
                <w:kern w:val="0"/>
                <w:sz w:val="22"/>
                <w:szCs w:val="22"/>
              </w:rPr>
            </w:pPr>
            <w:r>
              <w:rPr>
                <w:rFonts w:hint="eastAsia" w:ascii="宋体" w:hAnsi="宋体"/>
                <w:color w:val="auto"/>
                <w:kern w:val="0"/>
                <w:sz w:val="22"/>
                <w:szCs w:val="22"/>
              </w:rPr>
              <w:t>宣传培训</w:t>
            </w:r>
          </w:p>
        </w:tc>
        <w:tc>
          <w:tcPr>
            <w:tcW w:w="699" w:type="dxa"/>
            <w:vMerge w:val="restart"/>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val="en-US" w:eastAsia="zh-CN"/>
              </w:rPr>
            </w:pPr>
            <w:r>
              <w:rPr>
                <w:rFonts w:hint="eastAsia" w:ascii="Times New Roman" w:hAnsi="Times New Roman" w:eastAsia="等线"/>
                <w:color w:val="auto"/>
                <w:kern w:val="0"/>
                <w:sz w:val="22"/>
                <w:szCs w:val="22"/>
                <w:lang w:val="en-US" w:eastAsia="zh-CN"/>
              </w:rPr>
              <w:t>2</w:t>
            </w: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ascii="Times New Roman" w:hAnsi="Times New Roman" w:eastAsia="等线"/>
                <w:color w:val="auto"/>
                <w:kern w:val="0"/>
                <w:sz w:val="22"/>
                <w:szCs w:val="22"/>
              </w:rPr>
              <w:t>1.</w:t>
            </w:r>
            <w:r>
              <w:rPr>
                <w:rFonts w:hint="eastAsia" w:ascii="宋体" w:hAnsi="宋体"/>
                <w:color w:val="auto"/>
                <w:kern w:val="0"/>
                <w:sz w:val="22"/>
                <w:szCs w:val="22"/>
              </w:rPr>
              <w:t>河长制宣传（</w:t>
            </w:r>
            <w:r>
              <w:rPr>
                <w:rFonts w:hint="eastAsia" w:ascii="Times New Roman" w:hAnsi="Times New Roman" w:eastAsia="等线"/>
                <w:color w:val="auto"/>
                <w:kern w:val="0"/>
                <w:sz w:val="22"/>
                <w:szCs w:val="22"/>
                <w:lang w:val="en-US" w:eastAsia="zh-CN"/>
              </w:rPr>
              <w:t>1</w:t>
            </w:r>
            <w:r>
              <w:rPr>
                <w:rFonts w:hint="eastAsia" w:ascii="宋体" w:hAnsi="宋体"/>
                <w:color w:val="auto"/>
                <w:kern w:val="0"/>
                <w:sz w:val="22"/>
                <w:szCs w:val="22"/>
              </w:rPr>
              <w:t>分）。各</w:t>
            </w:r>
            <w:r>
              <w:rPr>
                <w:rFonts w:hint="eastAsia" w:ascii="宋体" w:hAnsi="宋体"/>
                <w:color w:val="auto"/>
                <w:kern w:val="0"/>
                <w:sz w:val="22"/>
                <w:szCs w:val="22"/>
                <w:lang w:eastAsia="zh-CN"/>
              </w:rPr>
              <w:t>区</w:t>
            </w:r>
            <w:r>
              <w:rPr>
                <w:rFonts w:hint="eastAsia" w:ascii="宋体" w:hAnsi="宋体"/>
                <w:color w:val="auto"/>
                <w:kern w:val="0"/>
                <w:sz w:val="22"/>
                <w:szCs w:val="22"/>
              </w:rPr>
              <w:t>应加大河长制的宣传和引导力度，制定宣传计划，通过报刊、广播电视、官方网站和新媒体平台等进行广泛宣传引导。未制定宣传计划的，扣</w:t>
            </w:r>
            <w:r>
              <w:rPr>
                <w:rFonts w:ascii="Times New Roman" w:hAnsi="Times New Roman" w:eastAsia="等线"/>
                <w:color w:val="auto"/>
                <w:kern w:val="0"/>
                <w:sz w:val="22"/>
                <w:szCs w:val="22"/>
              </w:rPr>
              <w:t>0.5</w:t>
            </w:r>
            <w:r>
              <w:rPr>
                <w:rFonts w:hint="eastAsia" w:ascii="宋体" w:hAnsi="宋体"/>
                <w:color w:val="auto"/>
                <w:kern w:val="0"/>
                <w:sz w:val="22"/>
                <w:szCs w:val="22"/>
              </w:rPr>
              <w:t>分；未开展宣传工作的，扣</w:t>
            </w:r>
            <w:r>
              <w:rPr>
                <w:rFonts w:hint="eastAsia" w:ascii="Times New Roman" w:hAnsi="Times New Roman" w:eastAsia="等线"/>
                <w:color w:val="auto"/>
                <w:kern w:val="0"/>
                <w:sz w:val="22"/>
                <w:szCs w:val="22"/>
                <w:lang w:val="en-US" w:eastAsia="zh-CN"/>
              </w:rPr>
              <w:t>1</w:t>
            </w:r>
            <w:r>
              <w:rPr>
                <w:rFonts w:hint="eastAsia" w:ascii="宋体" w:hAnsi="宋体"/>
                <w:color w:val="auto"/>
                <w:kern w:val="0"/>
                <w:sz w:val="22"/>
                <w:szCs w:val="22"/>
              </w:rPr>
              <w:t>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Times New Roman" w:hAnsi="Times New Roman" w:eastAsia="等线"/>
                <w:color w:val="auto"/>
                <w:kern w:val="0"/>
                <w:sz w:val="22"/>
                <w:szCs w:val="22"/>
              </w:rPr>
            </w:pPr>
          </w:p>
        </w:tc>
        <w:tc>
          <w:tcPr>
            <w:tcW w:w="2157" w:type="dxa"/>
            <w:vMerge w:val="continue"/>
            <w:tcBorders>
              <w:tl2br w:val="nil"/>
              <w:tr2bl w:val="nil"/>
            </w:tcBorders>
            <w:noWrap w:val="0"/>
            <w:vAlign w:val="center"/>
          </w:tcPr>
          <w:p>
            <w:pPr>
              <w:pStyle w:val="4"/>
              <w:widowControl/>
              <w:jc w:val="left"/>
              <w:rPr>
                <w:rFonts w:hint="eastAsia" w:ascii="宋体" w:hAnsi="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hint="eastAsia" w:ascii="Times New Roman" w:hAnsi="Times New Roman" w:eastAsia="等线"/>
                <w:color w:val="auto"/>
                <w:kern w:val="0"/>
                <w:sz w:val="22"/>
                <w:szCs w:val="22"/>
                <w:lang w:val="en-US" w:eastAsia="zh-CN"/>
              </w:rPr>
            </w:pP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ascii="Times New Roman" w:hAnsi="Times New Roman" w:eastAsia="等线"/>
                <w:color w:val="auto"/>
                <w:kern w:val="0"/>
                <w:sz w:val="22"/>
                <w:szCs w:val="22"/>
              </w:rPr>
              <w:t>2.</w:t>
            </w:r>
            <w:r>
              <w:rPr>
                <w:rFonts w:hint="eastAsia" w:ascii="宋体" w:hAnsi="宋体"/>
                <w:color w:val="auto"/>
                <w:kern w:val="0"/>
                <w:sz w:val="22"/>
                <w:szCs w:val="22"/>
              </w:rPr>
              <w:t>河长制培训（</w:t>
            </w:r>
            <w:r>
              <w:rPr>
                <w:rFonts w:hint="eastAsia" w:ascii="Times New Roman" w:hAnsi="Times New Roman" w:eastAsia="等线"/>
                <w:color w:val="auto"/>
                <w:kern w:val="0"/>
                <w:sz w:val="22"/>
                <w:szCs w:val="22"/>
                <w:lang w:val="en-US" w:eastAsia="zh-CN"/>
              </w:rPr>
              <w:t>1</w:t>
            </w:r>
            <w:r>
              <w:rPr>
                <w:rFonts w:hint="eastAsia" w:ascii="宋体" w:hAnsi="宋体"/>
                <w:color w:val="auto"/>
                <w:kern w:val="0"/>
                <w:sz w:val="22"/>
                <w:szCs w:val="22"/>
              </w:rPr>
              <w:t>分）。各</w:t>
            </w:r>
            <w:r>
              <w:rPr>
                <w:rFonts w:hint="eastAsia" w:ascii="宋体" w:hAnsi="宋体"/>
                <w:color w:val="auto"/>
                <w:kern w:val="0"/>
                <w:sz w:val="22"/>
                <w:szCs w:val="22"/>
                <w:lang w:eastAsia="zh-CN"/>
              </w:rPr>
              <w:t>区</w:t>
            </w:r>
            <w:r>
              <w:rPr>
                <w:rFonts w:hint="eastAsia" w:ascii="宋体" w:hAnsi="宋体"/>
                <w:color w:val="auto"/>
                <w:kern w:val="0"/>
                <w:sz w:val="22"/>
                <w:szCs w:val="22"/>
              </w:rPr>
              <w:t>应加大河长制培训力度，结合工作需要，定期开展河长制培训。每年开展</w:t>
            </w:r>
            <w:r>
              <w:rPr>
                <w:rFonts w:ascii="Times New Roman" w:hAnsi="Times New Roman" w:eastAsia="等线"/>
                <w:color w:val="auto"/>
                <w:kern w:val="0"/>
                <w:sz w:val="22"/>
                <w:szCs w:val="22"/>
              </w:rPr>
              <w:t>1</w:t>
            </w:r>
            <w:r>
              <w:rPr>
                <w:rFonts w:hint="eastAsia" w:ascii="宋体" w:hAnsi="宋体"/>
                <w:color w:val="auto"/>
                <w:kern w:val="0"/>
                <w:sz w:val="22"/>
                <w:szCs w:val="22"/>
              </w:rPr>
              <w:t>次以上培训的，得</w:t>
            </w:r>
            <w:r>
              <w:rPr>
                <w:rFonts w:hint="eastAsia" w:ascii="Times New Roman" w:hAnsi="Times New Roman" w:eastAsia="等线"/>
                <w:color w:val="auto"/>
                <w:kern w:val="0"/>
                <w:sz w:val="22"/>
                <w:szCs w:val="22"/>
                <w:lang w:val="en-US" w:eastAsia="zh-CN"/>
              </w:rPr>
              <w:t>1</w:t>
            </w:r>
            <w:r>
              <w:rPr>
                <w:rFonts w:hint="eastAsia" w:ascii="宋体" w:hAnsi="宋体"/>
                <w:color w:val="auto"/>
                <w:kern w:val="0"/>
                <w:sz w:val="22"/>
                <w:szCs w:val="22"/>
              </w:rPr>
              <w:t>分；未开展培训的，不得分。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ascii="Times New Roman" w:hAnsi="Times New Roman" w:eastAsia="等线"/>
                <w:color w:val="auto"/>
                <w:kern w:val="0"/>
                <w:sz w:val="22"/>
                <w:szCs w:val="22"/>
              </w:rPr>
            </w:pPr>
            <w:r>
              <w:rPr>
                <w:rFonts w:ascii="Times New Roman" w:hAnsi="Times New Roman" w:eastAsia="等线"/>
                <w:color w:val="auto"/>
                <w:kern w:val="0"/>
                <w:sz w:val="22"/>
                <w:szCs w:val="22"/>
              </w:rPr>
              <w:t>10</w:t>
            </w:r>
          </w:p>
        </w:tc>
        <w:tc>
          <w:tcPr>
            <w:tcW w:w="2157" w:type="dxa"/>
            <w:tcBorders>
              <w:tl2br w:val="nil"/>
              <w:tr2bl w:val="nil"/>
            </w:tcBorders>
            <w:noWrap w:val="0"/>
            <w:vAlign w:val="center"/>
          </w:tcPr>
          <w:p>
            <w:pPr>
              <w:pStyle w:val="4"/>
              <w:widowControl/>
              <w:jc w:val="center"/>
              <w:rPr>
                <w:rFonts w:hint="eastAsia" w:ascii="宋体" w:hAnsi="宋体"/>
                <w:color w:val="auto"/>
                <w:kern w:val="0"/>
                <w:sz w:val="22"/>
                <w:szCs w:val="22"/>
              </w:rPr>
            </w:pPr>
            <w:r>
              <w:rPr>
                <w:rFonts w:hint="eastAsia" w:ascii="宋体" w:hAnsi="宋体"/>
                <w:color w:val="auto"/>
                <w:kern w:val="0"/>
                <w:sz w:val="22"/>
                <w:szCs w:val="22"/>
              </w:rPr>
              <w:t>一河（湖）一策</w:t>
            </w:r>
            <w:r>
              <w:rPr>
                <w:rFonts w:hint="eastAsia" w:ascii="宋体" w:hAnsi="宋体"/>
                <w:color w:val="auto"/>
                <w:kern w:val="0"/>
                <w:sz w:val="22"/>
                <w:szCs w:val="22"/>
                <w:lang w:eastAsia="zh-CN"/>
              </w:rPr>
              <w:t>项目推进</w:t>
            </w:r>
          </w:p>
        </w:tc>
        <w:tc>
          <w:tcPr>
            <w:tcW w:w="699" w:type="dxa"/>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val="en-US" w:eastAsia="zh-CN"/>
              </w:rPr>
            </w:pPr>
            <w:r>
              <w:rPr>
                <w:rFonts w:hint="eastAsia" w:eastAsia="等线"/>
                <w:color w:val="auto"/>
                <w:kern w:val="0"/>
                <w:sz w:val="22"/>
                <w:szCs w:val="22"/>
                <w:lang w:val="en-US" w:eastAsia="zh-CN"/>
              </w:rPr>
              <w:t>2</w:t>
            </w: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hint="eastAsia" w:ascii="宋体" w:hAnsi="宋体" w:eastAsia="等线"/>
                <w:color w:val="auto"/>
                <w:kern w:val="0"/>
                <w:sz w:val="22"/>
                <w:szCs w:val="22"/>
                <w:lang w:val="en-US" w:eastAsia="zh-CN"/>
              </w:rPr>
              <w:t>1.</w:t>
            </w:r>
            <w:r>
              <w:rPr>
                <w:rFonts w:hint="eastAsia" w:ascii="宋体" w:hAnsi="宋体" w:eastAsia="等线"/>
                <w:color w:val="auto"/>
                <w:kern w:val="0"/>
                <w:sz w:val="22"/>
                <w:szCs w:val="22"/>
                <w:lang w:eastAsia="zh-CN"/>
              </w:rPr>
              <w:t>各区、</w:t>
            </w:r>
            <w:r>
              <w:rPr>
                <w:rFonts w:hint="eastAsia" w:ascii="宋体" w:hAnsi="宋体"/>
                <w:color w:val="auto"/>
                <w:kern w:val="0"/>
                <w:sz w:val="22"/>
                <w:szCs w:val="22"/>
                <w:lang w:val="en-US" w:eastAsia="zh-CN"/>
              </w:rPr>
              <w:t>镇</w:t>
            </w:r>
            <w:r>
              <w:rPr>
                <w:rFonts w:hint="eastAsia" w:ascii="宋体" w:hAnsi="宋体"/>
                <w:color w:val="auto"/>
                <w:kern w:val="0"/>
                <w:sz w:val="22"/>
                <w:szCs w:val="22"/>
                <w:lang w:eastAsia="zh-CN"/>
              </w:rPr>
              <w:t>（街）</w:t>
            </w:r>
            <w:r>
              <w:rPr>
                <w:rFonts w:hint="eastAsia" w:ascii="宋体" w:hAnsi="宋体" w:eastAsia="等线"/>
                <w:color w:val="auto"/>
                <w:kern w:val="0"/>
                <w:sz w:val="22"/>
                <w:szCs w:val="22"/>
                <w:lang w:eastAsia="zh-CN"/>
              </w:rPr>
              <w:t>要按照制定的</w:t>
            </w:r>
            <w:r>
              <w:rPr>
                <w:rFonts w:ascii="Times New Roman" w:hAnsi="Times New Roman" w:eastAsia="等线"/>
                <w:color w:val="auto"/>
                <w:kern w:val="0"/>
                <w:sz w:val="22"/>
                <w:szCs w:val="22"/>
              </w:rPr>
              <w:t>“</w:t>
            </w:r>
            <w:r>
              <w:rPr>
                <w:rFonts w:hint="eastAsia" w:ascii="宋体" w:hAnsi="宋体"/>
                <w:color w:val="auto"/>
                <w:kern w:val="0"/>
                <w:sz w:val="22"/>
                <w:szCs w:val="22"/>
              </w:rPr>
              <w:t>一河（湖）一策</w:t>
            </w:r>
            <w:r>
              <w:rPr>
                <w:rFonts w:ascii="Times New Roman" w:hAnsi="Times New Roman" w:eastAsia="等线"/>
                <w:color w:val="auto"/>
                <w:kern w:val="0"/>
                <w:sz w:val="22"/>
                <w:szCs w:val="22"/>
              </w:rPr>
              <w:t>”</w:t>
            </w:r>
            <w:r>
              <w:rPr>
                <w:rFonts w:hint="eastAsia" w:ascii="宋体" w:hAnsi="宋体"/>
                <w:color w:val="auto"/>
                <w:kern w:val="0"/>
                <w:sz w:val="22"/>
                <w:szCs w:val="22"/>
              </w:rPr>
              <w:t>实施方案</w:t>
            </w:r>
            <w:r>
              <w:rPr>
                <w:rFonts w:hint="eastAsia" w:ascii="宋体" w:hAnsi="宋体"/>
                <w:color w:val="auto"/>
                <w:kern w:val="0"/>
                <w:sz w:val="22"/>
                <w:szCs w:val="22"/>
                <w:lang w:eastAsia="zh-CN"/>
              </w:rPr>
              <w:t>推进河湖治理项目</w:t>
            </w:r>
            <w:r>
              <w:rPr>
                <w:rFonts w:hint="eastAsia" w:ascii="宋体" w:hAnsi="宋体"/>
                <w:color w:val="auto"/>
                <w:kern w:val="0"/>
                <w:sz w:val="22"/>
                <w:szCs w:val="22"/>
              </w:rPr>
              <w:t>（</w:t>
            </w:r>
            <w:r>
              <w:rPr>
                <w:rFonts w:hint="eastAsia" w:eastAsia="等线"/>
                <w:color w:val="auto"/>
                <w:kern w:val="0"/>
                <w:sz w:val="22"/>
                <w:szCs w:val="22"/>
                <w:lang w:val="en-US" w:eastAsia="zh-CN"/>
              </w:rPr>
              <w:t>2</w:t>
            </w:r>
            <w:r>
              <w:rPr>
                <w:rFonts w:hint="eastAsia" w:ascii="宋体" w:hAnsi="宋体"/>
                <w:color w:val="auto"/>
                <w:kern w:val="0"/>
                <w:sz w:val="22"/>
                <w:szCs w:val="22"/>
              </w:rPr>
              <w:t>分）。发现</w:t>
            </w:r>
            <w:r>
              <w:rPr>
                <w:rFonts w:ascii="Times New Roman" w:hAnsi="Times New Roman" w:eastAsia="等线"/>
                <w:color w:val="auto"/>
                <w:kern w:val="0"/>
                <w:sz w:val="22"/>
                <w:szCs w:val="22"/>
              </w:rPr>
              <w:t>1</w:t>
            </w:r>
            <w:r>
              <w:rPr>
                <w:rFonts w:hint="eastAsia" w:ascii="宋体" w:hAnsi="宋体"/>
                <w:color w:val="auto"/>
                <w:kern w:val="0"/>
                <w:sz w:val="22"/>
                <w:szCs w:val="22"/>
              </w:rPr>
              <w:t>条</w:t>
            </w:r>
            <w:r>
              <w:rPr>
                <w:rFonts w:hint="eastAsia" w:ascii="宋体" w:hAnsi="宋体" w:eastAsia="等线"/>
                <w:color w:val="auto"/>
                <w:kern w:val="0"/>
                <w:sz w:val="22"/>
                <w:szCs w:val="22"/>
                <w:lang w:eastAsia="zh-CN"/>
              </w:rPr>
              <w:t>区、</w:t>
            </w:r>
            <w:r>
              <w:rPr>
                <w:rFonts w:hint="eastAsia" w:ascii="宋体" w:hAnsi="宋体"/>
                <w:color w:val="auto"/>
                <w:kern w:val="0"/>
                <w:sz w:val="22"/>
                <w:szCs w:val="22"/>
                <w:lang w:val="en-US" w:eastAsia="zh-CN"/>
              </w:rPr>
              <w:t>镇</w:t>
            </w:r>
            <w:r>
              <w:rPr>
                <w:rFonts w:hint="eastAsia" w:ascii="宋体" w:hAnsi="宋体"/>
                <w:color w:val="auto"/>
                <w:kern w:val="0"/>
                <w:sz w:val="22"/>
                <w:szCs w:val="22"/>
                <w:lang w:eastAsia="zh-CN"/>
              </w:rPr>
              <w:t>（街）河湖</w:t>
            </w:r>
            <w:r>
              <w:rPr>
                <w:rFonts w:hint="eastAsia" w:ascii="宋体" w:hAnsi="宋体"/>
                <w:color w:val="auto"/>
                <w:kern w:val="0"/>
                <w:sz w:val="22"/>
                <w:szCs w:val="22"/>
              </w:rPr>
              <w:t>未</w:t>
            </w:r>
            <w:r>
              <w:rPr>
                <w:rFonts w:hint="eastAsia" w:ascii="宋体" w:hAnsi="宋体" w:eastAsia="等线"/>
                <w:color w:val="auto"/>
                <w:kern w:val="0"/>
                <w:sz w:val="22"/>
                <w:szCs w:val="22"/>
                <w:lang w:eastAsia="zh-CN"/>
              </w:rPr>
              <w:t>按照</w:t>
            </w:r>
            <w:r>
              <w:rPr>
                <w:rFonts w:hint="eastAsia" w:ascii="宋体" w:hAnsi="宋体"/>
                <w:color w:val="auto"/>
                <w:kern w:val="0"/>
                <w:sz w:val="22"/>
                <w:szCs w:val="22"/>
              </w:rPr>
              <w:t>实施方案</w:t>
            </w:r>
            <w:r>
              <w:rPr>
                <w:rFonts w:hint="eastAsia" w:ascii="宋体" w:hAnsi="宋体"/>
                <w:color w:val="auto"/>
                <w:kern w:val="0"/>
                <w:sz w:val="22"/>
                <w:szCs w:val="22"/>
                <w:lang w:eastAsia="zh-CN"/>
              </w:rPr>
              <w:t>推进河湖治理</w:t>
            </w:r>
            <w:r>
              <w:rPr>
                <w:rFonts w:hint="eastAsia" w:ascii="宋体" w:hAnsi="宋体"/>
                <w:color w:val="auto"/>
                <w:kern w:val="0"/>
                <w:sz w:val="22"/>
                <w:szCs w:val="22"/>
              </w:rPr>
              <w:t>的，扣</w:t>
            </w:r>
            <w:r>
              <w:rPr>
                <w:rFonts w:ascii="Times New Roman" w:hAnsi="Times New Roman" w:eastAsia="等线"/>
                <w:color w:val="auto"/>
                <w:kern w:val="0"/>
                <w:sz w:val="22"/>
                <w:szCs w:val="22"/>
              </w:rPr>
              <w:t>0.5</w:t>
            </w:r>
            <w:r>
              <w:rPr>
                <w:rFonts w:hint="eastAsia" w:ascii="宋体" w:hAnsi="宋体"/>
                <w:color w:val="auto"/>
                <w:kern w:val="0"/>
                <w:sz w:val="22"/>
                <w:szCs w:val="22"/>
              </w:rPr>
              <w:t>分，扣完为止。</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ascii="Times New Roman" w:hAnsi="Times New Roman" w:eastAsia="等线"/>
                <w:color w:val="auto"/>
                <w:kern w:val="0"/>
                <w:sz w:val="22"/>
                <w:szCs w:val="22"/>
              </w:rPr>
            </w:pPr>
            <w:r>
              <w:rPr>
                <w:rFonts w:ascii="Times New Roman" w:hAnsi="Times New Roman" w:eastAsia="等线"/>
                <w:color w:val="auto"/>
                <w:kern w:val="0"/>
                <w:sz w:val="22"/>
                <w:szCs w:val="22"/>
              </w:rPr>
              <w:t>11</w:t>
            </w:r>
          </w:p>
        </w:tc>
        <w:tc>
          <w:tcPr>
            <w:tcW w:w="2157" w:type="dxa"/>
            <w:tcBorders>
              <w:tl2br w:val="nil"/>
              <w:tr2bl w:val="nil"/>
            </w:tcBorders>
            <w:noWrap w:val="0"/>
            <w:vAlign w:val="center"/>
          </w:tcPr>
          <w:p>
            <w:pPr>
              <w:pStyle w:val="4"/>
              <w:widowControl/>
              <w:jc w:val="center"/>
              <w:rPr>
                <w:rFonts w:hint="eastAsia" w:ascii="宋体" w:hAnsi="宋体"/>
                <w:color w:val="auto"/>
                <w:kern w:val="0"/>
                <w:sz w:val="22"/>
                <w:szCs w:val="22"/>
              </w:rPr>
            </w:pPr>
            <w:r>
              <w:rPr>
                <w:rFonts w:hint="eastAsia" w:ascii="宋体" w:hAnsi="宋体"/>
                <w:color w:val="auto"/>
                <w:kern w:val="0"/>
                <w:sz w:val="22"/>
                <w:szCs w:val="22"/>
              </w:rPr>
              <w:t>专项行动</w:t>
            </w:r>
          </w:p>
        </w:tc>
        <w:tc>
          <w:tcPr>
            <w:tcW w:w="699" w:type="dxa"/>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val="en-US" w:eastAsia="zh-CN"/>
              </w:rPr>
            </w:pPr>
            <w:r>
              <w:rPr>
                <w:rFonts w:hint="eastAsia" w:eastAsia="等线"/>
                <w:color w:val="auto"/>
                <w:kern w:val="0"/>
                <w:sz w:val="22"/>
                <w:szCs w:val="22"/>
                <w:lang w:val="en-US" w:eastAsia="zh-CN"/>
              </w:rPr>
              <w:t>4</w:t>
            </w: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hint="eastAsia" w:ascii="宋体" w:hAnsi="宋体"/>
                <w:color w:val="auto"/>
                <w:kern w:val="0"/>
                <w:sz w:val="22"/>
                <w:szCs w:val="22"/>
              </w:rPr>
              <w:t>实施让广东河更美大行动</w:t>
            </w:r>
            <w:r>
              <w:rPr>
                <w:rFonts w:hint="eastAsia" w:ascii="宋体" w:hAnsi="宋体"/>
                <w:color w:val="auto"/>
                <w:kern w:val="0"/>
                <w:sz w:val="22"/>
                <w:szCs w:val="22"/>
                <w:lang w:eastAsia="zh-CN"/>
              </w:rPr>
              <w:t>，持续推进“清四乱”“五清”等专项行动</w:t>
            </w:r>
            <w:r>
              <w:rPr>
                <w:rFonts w:hint="eastAsia" w:ascii="宋体" w:hAnsi="宋体"/>
                <w:color w:val="auto"/>
                <w:kern w:val="0"/>
                <w:sz w:val="22"/>
                <w:szCs w:val="22"/>
              </w:rPr>
              <w:t>（</w:t>
            </w:r>
            <w:r>
              <w:rPr>
                <w:rFonts w:hint="eastAsia" w:eastAsia="等线"/>
                <w:color w:val="auto"/>
                <w:kern w:val="0"/>
                <w:sz w:val="22"/>
                <w:szCs w:val="22"/>
                <w:lang w:val="en-US" w:eastAsia="zh-CN"/>
              </w:rPr>
              <w:t>4</w:t>
            </w:r>
            <w:r>
              <w:rPr>
                <w:rFonts w:hint="eastAsia" w:ascii="宋体" w:hAnsi="宋体"/>
                <w:color w:val="auto"/>
                <w:kern w:val="0"/>
                <w:sz w:val="22"/>
                <w:szCs w:val="22"/>
              </w:rPr>
              <w:t>分）。全面完成年度“清漂”“清污”“清淤”任务</w:t>
            </w:r>
            <w:r>
              <w:rPr>
                <w:rFonts w:hint="eastAsia" w:ascii="宋体" w:hAnsi="宋体"/>
                <w:color w:val="auto"/>
                <w:kern w:val="0"/>
                <w:sz w:val="22"/>
                <w:szCs w:val="22"/>
                <w:lang w:eastAsia="zh-CN"/>
              </w:rPr>
              <w:t>，</w:t>
            </w:r>
            <w:r>
              <w:rPr>
                <w:rFonts w:hint="eastAsia" w:ascii="宋体" w:hAnsi="宋体"/>
                <w:color w:val="auto"/>
                <w:kern w:val="0"/>
                <w:sz w:val="22"/>
                <w:szCs w:val="22"/>
              </w:rPr>
              <w:t>对规模以下的河流</w:t>
            </w:r>
            <w:r>
              <w:rPr>
                <w:rFonts w:hint="eastAsia" w:ascii="宋体" w:hAnsi="宋体"/>
                <w:color w:val="auto"/>
                <w:kern w:val="0"/>
                <w:sz w:val="22"/>
                <w:szCs w:val="22"/>
                <w:lang w:eastAsia="zh-CN"/>
              </w:rPr>
              <w:t>、湖泊开展</w:t>
            </w:r>
            <w:r>
              <w:rPr>
                <w:rFonts w:hint="eastAsia" w:ascii="宋体" w:hAnsi="宋体"/>
                <w:color w:val="auto"/>
                <w:kern w:val="0"/>
                <w:sz w:val="22"/>
                <w:szCs w:val="22"/>
                <w:lang w:val="en-US" w:eastAsia="zh-CN"/>
              </w:rPr>
              <w:t>“清四乱”自查，如期完成任务</w:t>
            </w:r>
            <w:r>
              <w:rPr>
                <w:rFonts w:hint="eastAsia" w:ascii="宋体" w:hAnsi="宋体"/>
                <w:color w:val="auto"/>
                <w:kern w:val="0"/>
                <w:sz w:val="22"/>
                <w:szCs w:val="22"/>
              </w:rPr>
              <w:t>，得</w:t>
            </w:r>
            <w:r>
              <w:rPr>
                <w:rFonts w:hint="eastAsia" w:eastAsia="等线"/>
                <w:color w:val="auto"/>
                <w:kern w:val="0"/>
                <w:sz w:val="22"/>
                <w:szCs w:val="22"/>
                <w:lang w:val="en-US" w:eastAsia="zh-CN"/>
              </w:rPr>
              <w:t>2</w:t>
            </w:r>
            <w:r>
              <w:rPr>
                <w:rFonts w:hint="eastAsia" w:ascii="宋体" w:hAnsi="宋体"/>
                <w:color w:val="auto"/>
                <w:kern w:val="0"/>
                <w:sz w:val="22"/>
                <w:szCs w:val="22"/>
              </w:rPr>
              <w:t>分</w:t>
            </w:r>
            <w:r>
              <w:rPr>
                <w:rFonts w:hint="eastAsia" w:ascii="宋体" w:hAnsi="宋体"/>
                <w:color w:val="auto"/>
                <w:kern w:val="0"/>
                <w:sz w:val="22"/>
                <w:szCs w:val="22"/>
                <w:lang w:eastAsia="zh-CN"/>
              </w:rPr>
              <w:t>；专项行动取得明显成效的，</w:t>
            </w:r>
            <w:r>
              <w:rPr>
                <w:rFonts w:hint="eastAsia" w:ascii="宋体" w:hAnsi="宋体"/>
                <w:color w:val="auto"/>
                <w:kern w:val="0"/>
                <w:sz w:val="22"/>
                <w:szCs w:val="22"/>
              </w:rPr>
              <w:t>得</w:t>
            </w:r>
            <w:r>
              <w:rPr>
                <w:rFonts w:hint="eastAsia" w:eastAsia="等线"/>
                <w:color w:val="auto"/>
                <w:kern w:val="0"/>
                <w:sz w:val="22"/>
                <w:szCs w:val="22"/>
                <w:lang w:val="en-US" w:eastAsia="zh-CN"/>
              </w:rPr>
              <w:t>2</w:t>
            </w:r>
            <w:r>
              <w:rPr>
                <w:rFonts w:hint="eastAsia" w:ascii="宋体" w:hAnsi="宋体"/>
                <w:color w:val="auto"/>
                <w:kern w:val="0"/>
                <w:sz w:val="22"/>
                <w:szCs w:val="22"/>
              </w:rPr>
              <w:t>分；存在被水利部和省暗访发现且未销号的规模以上或规模以下河湖“四乱”问题，每个扣0.1分</w:t>
            </w:r>
            <w:r>
              <w:rPr>
                <w:rFonts w:hint="eastAsia" w:ascii="宋体" w:hAnsi="宋体"/>
                <w:color w:val="auto"/>
                <w:kern w:val="0"/>
                <w:sz w:val="22"/>
                <w:szCs w:val="22"/>
                <w:lang w:eastAsia="zh-CN"/>
              </w:rPr>
              <w:t>；对发现交办问题未能按时进行清理整治</w:t>
            </w:r>
            <w:r>
              <w:rPr>
                <w:rFonts w:hint="eastAsia" w:ascii="宋体" w:hAnsi="宋体"/>
                <w:color w:val="auto"/>
                <w:kern w:val="0"/>
                <w:sz w:val="22"/>
                <w:szCs w:val="22"/>
              </w:rPr>
              <w:t>的，</w:t>
            </w:r>
            <w:r>
              <w:rPr>
                <w:rFonts w:hint="eastAsia" w:ascii="宋体" w:hAnsi="宋体"/>
                <w:color w:val="auto"/>
                <w:kern w:val="0"/>
                <w:sz w:val="22"/>
                <w:szCs w:val="22"/>
                <w:lang w:eastAsia="zh-CN"/>
              </w:rPr>
              <w:t>发现一个扣</w:t>
            </w:r>
            <w:r>
              <w:rPr>
                <w:rFonts w:hint="eastAsia" w:ascii="宋体" w:hAnsi="宋体"/>
                <w:color w:val="auto"/>
                <w:kern w:val="0"/>
                <w:sz w:val="22"/>
                <w:szCs w:val="22"/>
              </w:rPr>
              <w:t>得</w:t>
            </w:r>
            <w:r>
              <w:rPr>
                <w:rFonts w:hint="eastAsia" w:ascii="宋体" w:hAnsi="宋体"/>
                <w:color w:val="auto"/>
                <w:kern w:val="0"/>
                <w:sz w:val="22"/>
                <w:szCs w:val="22"/>
                <w:lang w:val="en-US" w:eastAsia="zh-CN"/>
              </w:rPr>
              <w:t>0.5</w:t>
            </w:r>
            <w:r>
              <w:rPr>
                <w:rFonts w:hint="eastAsia" w:ascii="宋体" w:hAnsi="宋体"/>
                <w:color w:val="auto"/>
                <w:kern w:val="0"/>
                <w:sz w:val="22"/>
                <w:szCs w:val="22"/>
              </w:rPr>
              <w:t>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ascii="Times New Roman" w:hAnsi="Times New Roman" w:eastAsia="等线"/>
                <w:color w:val="auto"/>
                <w:kern w:val="0"/>
                <w:sz w:val="22"/>
                <w:szCs w:val="22"/>
              </w:rPr>
            </w:pPr>
            <w:r>
              <w:rPr>
                <w:rFonts w:ascii="Times New Roman" w:hAnsi="Times New Roman" w:eastAsia="等线"/>
                <w:color w:val="auto"/>
                <w:kern w:val="0"/>
                <w:sz w:val="22"/>
                <w:szCs w:val="22"/>
              </w:rPr>
              <w:t>12</w:t>
            </w:r>
          </w:p>
        </w:tc>
        <w:tc>
          <w:tcPr>
            <w:tcW w:w="2157" w:type="dxa"/>
            <w:tcBorders>
              <w:tl2br w:val="nil"/>
              <w:tr2bl w:val="nil"/>
            </w:tcBorders>
            <w:noWrap w:val="0"/>
            <w:vAlign w:val="center"/>
          </w:tcPr>
          <w:p>
            <w:pPr>
              <w:pStyle w:val="4"/>
              <w:widowControl/>
              <w:jc w:val="center"/>
              <w:rPr>
                <w:rFonts w:hint="eastAsia" w:ascii="宋体" w:hAnsi="宋体"/>
                <w:color w:val="auto"/>
                <w:kern w:val="0"/>
                <w:sz w:val="22"/>
                <w:szCs w:val="22"/>
              </w:rPr>
            </w:pPr>
            <w:r>
              <w:rPr>
                <w:rFonts w:hint="eastAsia" w:ascii="宋体" w:hAnsi="宋体"/>
                <w:color w:val="auto"/>
                <w:kern w:val="0"/>
                <w:sz w:val="22"/>
                <w:szCs w:val="22"/>
              </w:rPr>
              <w:t>投诉处理</w:t>
            </w:r>
          </w:p>
        </w:tc>
        <w:tc>
          <w:tcPr>
            <w:tcW w:w="699" w:type="dxa"/>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val="en-US" w:eastAsia="zh-CN"/>
              </w:rPr>
            </w:pPr>
            <w:r>
              <w:rPr>
                <w:rFonts w:hint="eastAsia" w:eastAsia="等线"/>
                <w:color w:val="auto"/>
                <w:kern w:val="0"/>
                <w:sz w:val="22"/>
                <w:szCs w:val="22"/>
                <w:lang w:val="en-US" w:eastAsia="zh-CN"/>
              </w:rPr>
              <w:t>3</w:t>
            </w:r>
          </w:p>
        </w:tc>
        <w:tc>
          <w:tcPr>
            <w:tcW w:w="7308" w:type="dxa"/>
            <w:tcBorders>
              <w:tl2br w:val="nil"/>
              <w:tr2bl w:val="nil"/>
            </w:tcBorders>
            <w:noWrap w:val="0"/>
            <w:vAlign w:val="center"/>
          </w:tcPr>
          <w:p>
            <w:pPr>
              <w:pStyle w:val="4"/>
              <w:widowControl/>
              <w:jc w:val="left"/>
              <w:rPr>
                <w:rFonts w:hint="eastAsia" w:ascii="宋体" w:hAnsi="宋体"/>
                <w:color w:val="auto"/>
                <w:kern w:val="0"/>
                <w:sz w:val="22"/>
                <w:szCs w:val="22"/>
              </w:rPr>
            </w:pPr>
            <w:r>
              <w:rPr>
                <w:rFonts w:hint="eastAsia" w:ascii="宋体" w:hAnsi="宋体"/>
                <w:color w:val="auto"/>
                <w:kern w:val="0"/>
                <w:sz w:val="22"/>
                <w:szCs w:val="22"/>
              </w:rPr>
              <w:t>对于群众通过信访、电话、网络等投诉渠道和媒体曝光、舆情监控反映的河长制湖长制及河湖管理保护方面的问题，要及时进行整改处理（</w:t>
            </w:r>
            <w:r>
              <w:rPr>
                <w:rFonts w:hint="eastAsia" w:eastAsia="等线"/>
                <w:color w:val="auto"/>
                <w:kern w:val="0"/>
                <w:sz w:val="22"/>
                <w:szCs w:val="22"/>
                <w:lang w:val="en-US" w:eastAsia="zh-CN"/>
              </w:rPr>
              <w:t>2</w:t>
            </w:r>
            <w:r>
              <w:rPr>
                <w:rFonts w:hint="eastAsia" w:ascii="宋体" w:hAnsi="宋体"/>
                <w:color w:val="auto"/>
                <w:kern w:val="0"/>
                <w:sz w:val="22"/>
                <w:szCs w:val="22"/>
              </w:rPr>
              <w:t>分）。每发现</w:t>
            </w:r>
            <w:r>
              <w:rPr>
                <w:rFonts w:ascii="Times New Roman" w:hAnsi="Times New Roman" w:eastAsia="等线"/>
                <w:color w:val="auto"/>
                <w:kern w:val="0"/>
                <w:sz w:val="22"/>
                <w:szCs w:val="22"/>
              </w:rPr>
              <w:t>1</w:t>
            </w:r>
            <w:r>
              <w:rPr>
                <w:rFonts w:hint="eastAsia" w:ascii="宋体" w:hAnsi="宋体"/>
                <w:color w:val="auto"/>
                <w:kern w:val="0"/>
                <w:sz w:val="22"/>
                <w:szCs w:val="22"/>
              </w:rPr>
              <w:t>个未及时整改处理的问题，扣</w:t>
            </w:r>
            <w:r>
              <w:rPr>
                <w:rFonts w:ascii="Times New Roman" w:hAnsi="Times New Roman" w:eastAsia="等线"/>
                <w:color w:val="auto"/>
                <w:kern w:val="0"/>
                <w:sz w:val="22"/>
                <w:szCs w:val="22"/>
              </w:rPr>
              <w:t>0.</w:t>
            </w:r>
            <w:r>
              <w:rPr>
                <w:rFonts w:hint="eastAsia" w:ascii="Times New Roman" w:hAnsi="Times New Roman" w:eastAsia="等线"/>
                <w:color w:val="auto"/>
                <w:kern w:val="0"/>
                <w:sz w:val="22"/>
                <w:szCs w:val="22"/>
                <w:lang w:val="en-US" w:eastAsia="zh-CN"/>
              </w:rPr>
              <w:t>5</w:t>
            </w:r>
            <w:r>
              <w:rPr>
                <w:rFonts w:hint="eastAsia" w:ascii="宋体" w:hAnsi="宋体"/>
                <w:color w:val="auto"/>
                <w:kern w:val="0"/>
                <w:sz w:val="22"/>
                <w:szCs w:val="22"/>
              </w:rPr>
              <w:t>分，扣完为止。存在对投诉人、控告人、检举人打击报复的，该项不得分。</w:t>
            </w:r>
          </w:p>
          <w:p>
            <w:pPr>
              <w:pStyle w:val="4"/>
              <w:widowControl/>
              <w:jc w:val="left"/>
              <w:rPr>
                <w:rFonts w:hint="eastAsia" w:ascii="宋体" w:hAnsi="宋体"/>
                <w:color w:val="auto"/>
                <w:kern w:val="0"/>
                <w:sz w:val="22"/>
                <w:szCs w:val="22"/>
              </w:rPr>
            </w:pPr>
            <w:r>
              <w:rPr>
                <w:rFonts w:hint="eastAsia" w:ascii="宋体" w:hAnsi="宋体"/>
                <w:color w:val="auto"/>
                <w:kern w:val="0"/>
                <w:sz w:val="22"/>
                <w:szCs w:val="22"/>
              </w:rPr>
              <w:t>投诉处理满意度（1分）。根据“广东智慧河长”系统中群众投诉处理满意度进行赋分。满意度达到90%及以上得1分；满意度达到85%（含）-90%（不含）得0.9分；满意度达到80%（含）-85%（不含）得0.8分；满意度达到75%（含）-80%（不含）得0.7分；满意度达到70%（含）-75%（不含）得0.6分；满意度达到65%（含）-70%（不含）得0.5分；满意度达到60%（含）-65%（不含）得0.4分；满意度达到55%（含）-60%（不含）得0.3分；满意度达到50%（含）-55%（不含）得0.2分；满意度达到45%（含）-50%（不含）得0.1分；满意度45%以下不得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tcBorders>
              <w:tl2br w:val="nil"/>
              <w:tr2bl w:val="nil"/>
            </w:tcBorders>
            <w:noWrap w:val="0"/>
            <w:vAlign w:val="center"/>
          </w:tcPr>
          <w:p>
            <w:pPr>
              <w:pStyle w:val="4"/>
              <w:widowControl/>
              <w:jc w:val="center"/>
              <w:rPr>
                <w:rFonts w:ascii="Times New Roman" w:hAnsi="Times New Roman" w:eastAsia="等线"/>
                <w:color w:val="auto"/>
                <w:kern w:val="0"/>
                <w:sz w:val="22"/>
                <w:szCs w:val="22"/>
              </w:rPr>
            </w:pPr>
            <w:r>
              <w:rPr>
                <w:rFonts w:ascii="Times New Roman" w:hAnsi="Times New Roman" w:eastAsia="等线"/>
                <w:color w:val="auto"/>
                <w:kern w:val="0"/>
                <w:sz w:val="22"/>
                <w:szCs w:val="22"/>
              </w:rPr>
              <w:t>13</w:t>
            </w:r>
          </w:p>
        </w:tc>
        <w:tc>
          <w:tcPr>
            <w:tcW w:w="2157" w:type="dxa"/>
            <w:tcBorders>
              <w:tl2br w:val="nil"/>
              <w:tr2bl w:val="nil"/>
            </w:tcBorders>
            <w:noWrap w:val="0"/>
            <w:vAlign w:val="center"/>
          </w:tcPr>
          <w:p>
            <w:pPr>
              <w:pStyle w:val="4"/>
              <w:widowControl/>
              <w:jc w:val="center"/>
              <w:rPr>
                <w:rFonts w:hint="eastAsia" w:ascii="宋体" w:hAnsi="宋体"/>
                <w:color w:val="auto"/>
                <w:kern w:val="0"/>
                <w:sz w:val="22"/>
                <w:szCs w:val="22"/>
              </w:rPr>
            </w:pPr>
            <w:r>
              <w:rPr>
                <w:rFonts w:hint="eastAsia" w:ascii="宋体" w:hAnsi="宋体"/>
                <w:color w:val="auto"/>
                <w:kern w:val="0"/>
                <w:sz w:val="22"/>
                <w:szCs w:val="22"/>
                <w:lang w:eastAsia="zh-CN"/>
              </w:rPr>
              <w:t>跨界</w:t>
            </w:r>
            <w:r>
              <w:rPr>
                <w:rFonts w:hint="eastAsia" w:ascii="宋体" w:hAnsi="宋体"/>
                <w:color w:val="auto"/>
                <w:kern w:val="0"/>
                <w:sz w:val="22"/>
                <w:szCs w:val="22"/>
              </w:rPr>
              <w:t>统筹协调</w:t>
            </w:r>
          </w:p>
        </w:tc>
        <w:tc>
          <w:tcPr>
            <w:tcW w:w="699" w:type="dxa"/>
            <w:tcBorders>
              <w:tl2br w:val="nil"/>
              <w:tr2bl w:val="nil"/>
            </w:tcBorders>
            <w:noWrap w:val="0"/>
            <w:vAlign w:val="center"/>
          </w:tcPr>
          <w:p>
            <w:pPr>
              <w:pStyle w:val="4"/>
              <w:widowControl/>
              <w:jc w:val="center"/>
              <w:rPr>
                <w:rFonts w:hint="eastAsia" w:ascii="Times New Roman" w:hAnsi="Times New Roman" w:eastAsia="等线"/>
                <w:color w:val="auto"/>
                <w:kern w:val="0"/>
                <w:sz w:val="22"/>
                <w:szCs w:val="22"/>
                <w:lang w:val="en-US" w:eastAsia="zh-CN"/>
              </w:rPr>
            </w:pPr>
            <w:r>
              <w:rPr>
                <w:rFonts w:hint="eastAsia" w:eastAsia="等线"/>
                <w:color w:val="auto"/>
                <w:kern w:val="0"/>
                <w:sz w:val="22"/>
                <w:szCs w:val="22"/>
                <w:lang w:val="en-US" w:eastAsia="zh-CN"/>
              </w:rPr>
              <w:t>1</w:t>
            </w:r>
          </w:p>
        </w:tc>
        <w:tc>
          <w:tcPr>
            <w:tcW w:w="7308" w:type="dxa"/>
            <w:tcBorders>
              <w:tl2br w:val="nil"/>
              <w:tr2bl w:val="nil"/>
            </w:tcBorders>
            <w:noWrap w:val="0"/>
            <w:vAlign w:val="center"/>
          </w:tcPr>
          <w:p>
            <w:pPr>
              <w:pStyle w:val="4"/>
              <w:widowControl/>
              <w:jc w:val="left"/>
              <w:rPr>
                <w:rFonts w:ascii="Times New Roman" w:hAnsi="Times New Roman" w:eastAsia="等线"/>
                <w:color w:val="auto"/>
                <w:kern w:val="0"/>
                <w:sz w:val="22"/>
                <w:szCs w:val="22"/>
              </w:rPr>
            </w:pPr>
            <w:r>
              <w:rPr>
                <w:rFonts w:hint="eastAsia" w:ascii="宋体" w:hAnsi="宋体"/>
                <w:color w:val="auto"/>
                <w:kern w:val="0"/>
                <w:sz w:val="22"/>
                <w:szCs w:val="22"/>
              </w:rPr>
              <w:t>各</w:t>
            </w:r>
            <w:r>
              <w:rPr>
                <w:rFonts w:hint="eastAsia" w:ascii="宋体" w:hAnsi="宋体"/>
                <w:color w:val="auto"/>
                <w:kern w:val="0"/>
                <w:sz w:val="22"/>
                <w:szCs w:val="22"/>
                <w:lang w:eastAsia="zh-CN"/>
              </w:rPr>
              <w:t>区积极推进跨界河涌治理，</w:t>
            </w:r>
            <w:r>
              <w:rPr>
                <w:rFonts w:hint="eastAsia" w:ascii="宋体" w:hAnsi="宋体"/>
                <w:color w:val="auto"/>
                <w:kern w:val="0"/>
                <w:sz w:val="22"/>
                <w:szCs w:val="22"/>
              </w:rPr>
              <w:t>服从</w:t>
            </w:r>
            <w:r>
              <w:rPr>
                <w:rFonts w:hint="eastAsia" w:ascii="宋体" w:hAnsi="宋体"/>
                <w:color w:val="auto"/>
                <w:kern w:val="0"/>
                <w:sz w:val="22"/>
                <w:szCs w:val="22"/>
                <w:lang w:eastAsia="zh-CN"/>
              </w:rPr>
              <w:t>上级部门</w:t>
            </w:r>
            <w:r>
              <w:rPr>
                <w:rFonts w:hint="eastAsia" w:ascii="宋体" w:hAnsi="宋体"/>
                <w:color w:val="auto"/>
                <w:kern w:val="0"/>
                <w:sz w:val="22"/>
                <w:szCs w:val="22"/>
              </w:rPr>
              <w:t>统筹协调和监督指导、信息共享、联防联治等情况（</w:t>
            </w:r>
            <w:r>
              <w:rPr>
                <w:rFonts w:hint="eastAsia" w:ascii="宋体" w:hAnsi="宋体"/>
                <w:color w:val="auto"/>
                <w:kern w:val="0"/>
                <w:sz w:val="22"/>
                <w:szCs w:val="22"/>
                <w:lang w:val="en-US" w:eastAsia="zh-CN"/>
              </w:rPr>
              <w:t>1</w:t>
            </w:r>
            <w:r>
              <w:rPr>
                <w:rFonts w:hint="eastAsia" w:ascii="宋体" w:hAnsi="宋体"/>
                <w:color w:val="auto"/>
                <w:kern w:val="0"/>
                <w:sz w:val="22"/>
                <w:szCs w:val="22"/>
              </w:rPr>
              <w:t>分）</w:t>
            </w:r>
            <w:r>
              <w:rPr>
                <w:rFonts w:hint="eastAsia" w:ascii="宋体" w:hAnsi="宋体"/>
                <w:color w:val="auto"/>
                <w:kern w:val="0"/>
                <w:sz w:val="22"/>
                <w:szCs w:val="22"/>
                <w:lang w:eastAsia="zh-CN"/>
              </w:rPr>
              <w:t>，以相关会议纪要，问题处理情况，简报等为准</w:t>
            </w:r>
            <w:r>
              <w:rPr>
                <w:rFonts w:hint="eastAsia" w:ascii="宋体" w:hAnsi="宋体"/>
                <w:color w:val="auto"/>
                <w:kern w:val="0"/>
                <w:sz w:val="22"/>
                <w:szCs w:val="22"/>
              </w:rPr>
              <w:t>。</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重点任务</w:t>
            </w:r>
            <w:r>
              <w:rPr>
                <w:rFonts w:hint="eastAsia" w:ascii="宋体" w:hAnsi="宋体" w:cs="宋体"/>
                <w:color w:val="auto"/>
                <w:kern w:val="0"/>
                <w:sz w:val="22"/>
                <w:szCs w:val="22"/>
                <w:lang w:eastAsia="zh-CN"/>
              </w:rPr>
              <w:t>落实</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63</w:t>
            </w:r>
            <w:r>
              <w:rPr>
                <w:rFonts w:hint="eastAsia" w:ascii="宋体" w:hAnsi="宋体" w:cs="宋体"/>
                <w:color w:val="auto"/>
                <w:kern w:val="0"/>
                <w:sz w:val="22"/>
                <w:szCs w:val="22"/>
              </w:rPr>
              <w:t>分）</w:t>
            </w:r>
          </w:p>
        </w:tc>
        <w:tc>
          <w:tcPr>
            <w:tcW w:w="601"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eastAsia="等线"/>
                <w:color w:val="auto"/>
                <w:kern w:val="0"/>
                <w:sz w:val="22"/>
                <w:szCs w:val="22"/>
                <w:lang w:val="en-US" w:eastAsia="zh-CN"/>
              </w:rPr>
              <w:t>14</w:t>
            </w:r>
          </w:p>
        </w:tc>
        <w:tc>
          <w:tcPr>
            <w:tcW w:w="2157"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保护水资源</w:t>
            </w:r>
          </w:p>
        </w:tc>
        <w:tc>
          <w:tcPr>
            <w:tcW w:w="699" w:type="dxa"/>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14</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eastAsia="zh-CN"/>
              </w:rPr>
              <w:t>省实行最严格水资源管理制度专项工作测评（</w:t>
            </w:r>
            <w:r>
              <w:rPr>
                <w:rFonts w:hint="eastAsia" w:ascii="宋体" w:hAnsi="宋体" w:cs="宋体"/>
                <w:color w:val="auto"/>
                <w:kern w:val="0"/>
                <w:sz w:val="22"/>
                <w:szCs w:val="22"/>
                <w:lang w:val="en-US" w:eastAsia="zh-CN"/>
              </w:rPr>
              <w:t>14</w:t>
            </w:r>
            <w:r>
              <w:rPr>
                <w:rFonts w:hint="eastAsia" w:ascii="宋体" w:hAnsi="宋体" w:cs="宋体"/>
                <w:color w:val="auto"/>
                <w:kern w:val="0"/>
                <w:sz w:val="22"/>
                <w:szCs w:val="22"/>
                <w:lang w:eastAsia="zh-CN"/>
              </w:rPr>
              <w:t>分）。按照省实行最严格水资源管理制度专项工作测评得分占总分（100分）的比例乘以分值（</w:t>
            </w:r>
            <w:r>
              <w:rPr>
                <w:rFonts w:hint="eastAsia" w:ascii="宋体" w:hAnsi="宋体" w:cs="宋体"/>
                <w:color w:val="auto"/>
                <w:kern w:val="0"/>
                <w:sz w:val="22"/>
                <w:szCs w:val="22"/>
                <w:lang w:val="en-US" w:eastAsia="zh-CN"/>
              </w:rPr>
              <w:t>14</w:t>
            </w:r>
            <w:r>
              <w:rPr>
                <w:rFonts w:hint="eastAsia" w:ascii="宋体" w:hAnsi="宋体" w:cs="宋体"/>
                <w:color w:val="auto"/>
                <w:kern w:val="0"/>
                <w:sz w:val="22"/>
                <w:szCs w:val="22"/>
                <w:lang w:eastAsia="zh-CN"/>
              </w:rPr>
              <w:t>分）进行评分。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15</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保障水安全</w:t>
            </w:r>
          </w:p>
        </w:tc>
        <w:tc>
          <w:tcPr>
            <w:tcW w:w="699"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8</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落实</w:t>
            </w:r>
            <w:r>
              <w:rPr>
                <w:rFonts w:hint="eastAsia" w:ascii="宋体" w:hAnsi="宋体" w:eastAsia="宋体"/>
                <w:color w:val="auto"/>
                <w:kern w:val="0"/>
                <w:sz w:val="22"/>
                <w:szCs w:val="22"/>
              </w:rPr>
              <w:t>海绵城市</w:t>
            </w:r>
            <w:r>
              <w:rPr>
                <w:rFonts w:hint="eastAsia" w:ascii="宋体" w:hAnsi="宋体"/>
                <w:color w:val="auto"/>
                <w:kern w:val="0"/>
                <w:sz w:val="22"/>
                <w:szCs w:val="22"/>
                <w:lang w:eastAsia="zh-CN"/>
              </w:rPr>
              <w:t>建设（</w:t>
            </w:r>
            <w:r>
              <w:rPr>
                <w:rFonts w:hint="eastAsia" w:ascii="宋体" w:hAnsi="宋体"/>
                <w:color w:val="auto"/>
                <w:kern w:val="0"/>
                <w:sz w:val="22"/>
                <w:szCs w:val="22"/>
                <w:lang w:val="en-US" w:eastAsia="zh-CN"/>
              </w:rPr>
              <w:t>1分</w:t>
            </w:r>
            <w:r>
              <w:rPr>
                <w:rFonts w:hint="eastAsia" w:ascii="宋体" w:hAnsi="宋体"/>
                <w:color w:val="auto"/>
                <w:kern w:val="0"/>
                <w:sz w:val="22"/>
                <w:szCs w:val="22"/>
                <w:lang w:eastAsia="zh-CN"/>
              </w:rPr>
              <w:t>），城市建成区20%以上的面积达到海绵城市建设目标要求</w:t>
            </w:r>
            <w:r>
              <w:rPr>
                <w:rFonts w:hint="eastAsia" w:ascii="宋体" w:hAnsi="宋体" w:eastAsia="宋体"/>
                <w:color w:val="auto"/>
                <w:kern w:val="0"/>
                <w:sz w:val="22"/>
                <w:szCs w:val="22"/>
              </w:rPr>
              <w:t>的，得</w:t>
            </w:r>
            <w:r>
              <w:rPr>
                <w:rFonts w:hint="eastAsia" w:ascii="宋体" w:hAnsi="宋体"/>
                <w:color w:val="auto"/>
                <w:kern w:val="0"/>
                <w:sz w:val="22"/>
                <w:szCs w:val="22"/>
                <w:lang w:val="en-US" w:eastAsia="zh-CN"/>
              </w:rPr>
              <w:t>1</w:t>
            </w:r>
            <w:r>
              <w:rPr>
                <w:rFonts w:hint="eastAsia" w:ascii="宋体" w:hAnsi="宋体" w:eastAsia="宋体"/>
                <w:color w:val="auto"/>
                <w:kern w:val="0"/>
                <w:sz w:val="22"/>
                <w:szCs w:val="22"/>
              </w:rPr>
              <w:t>分</w:t>
            </w:r>
            <w:r>
              <w:rPr>
                <w:rFonts w:hint="eastAsia" w:ascii="宋体" w:hAnsi="宋体"/>
                <w:color w:val="auto"/>
                <w:kern w:val="0"/>
                <w:sz w:val="22"/>
                <w:szCs w:val="22"/>
                <w:lang w:eastAsia="zh-CN"/>
              </w:rPr>
              <w:t>，提供相关佐证材料</w:t>
            </w:r>
            <w:r>
              <w:rPr>
                <w:rFonts w:hint="eastAsia" w:ascii="宋体" w:hAnsi="宋体" w:eastAsia="宋体"/>
                <w:color w:val="auto"/>
                <w:kern w:val="0"/>
                <w:sz w:val="22"/>
                <w:szCs w:val="22"/>
              </w:rPr>
              <w:t xml:space="preserve">。 </w:t>
            </w:r>
          </w:p>
        </w:tc>
        <w:tc>
          <w:tcPr>
            <w:tcW w:w="2013" w:type="dxa"/>
            <w:vMerge w:val="restart"/>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vMerge w:val="restart"/>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3" w:type="dxa"/>
            <w:vMerge w:val="continue"/>
            <w:tcBorders>
              <w:tl2br w:val="nil"/>
              <w:tr2bl w:val="nil"/>
            </w:tcBorders>
            <w:noWrap w:val="0"/>
            <w:vAlign w:val="center"/>
          </w:tcPr>
          <w:p>
            <w:pPr>
              <w:pStyle w:val="4"/>
              <w:widowControl/>
              <w:jc w:val="left"/>
            </w:pPr>
          </w:p>
        </w:tc>
        <w:tc>
          <w:tcPr>
            <w:tcW w:w="601" w:type="dxa"/>
            <w:vMerge w:val="continue"/>
            <w:tcBorders>
              <w:tl2br w:val="nil"/>
              <w:tr2bl w:val="nil"/>
            </w:tcBorders>
            <w:noWrap w:val="0"/>
            <w:vAlign w:val="center"/>
          </w:tcPr>
          <w:p>
            <w:pPr>
              <w:pStyle w:val="4"/>
              <w:widowControl/>
              <w:jc w:val="left"/>
            </w:pPr>
          </w:p>
        </w:tc>
        <w:tc>
          <w:tcPr>
            <w:tcW w:w="2157" w:type="dxa"/>
            <w:vMerge w:val="continue"/>
            <w:tcBorders>
              <w:tl2br w:val="nil"/>
              <w:tr2bl w:val="nil"/>
            </w:tcBorders>
            <w:noWrap w:val="0"/>
            <w:vAlign w:val="center"/>
          </w:tcPr>
          <w:p>
            <w:pPr>
              <w:pStyle w:val="4"/>
              <w:widowControl/>
              <w:jc w:val="left"/>
            </w:pPr>
          </w:p>
        </w:tc>
        <w:tc>
          <w:tcPr>
            <w:tcW w:w="699" w:type="dxa"/>
            <w:vMerge w:val="continue"/>
            <w:tcBorders>
              <w:tl2br w:val="nil"/>
              <w:tr2bl w:val="nil"/>
            </w:tcBorders>
            <w:noWrap w:val="0"/>
            <w:vAlign w:val="center"/>
          </w:tcPr>
          <w:p>
            <w:pPr>
              <w:pStyle w:val="4"/>
              <w:widowControl/>
              <w:jc w:val="left"/>
            </w:pPr>
          </w:p>
        </w:tc>
        <w:tc>
          <w:tcPr>
            <w:tcW w:w="7308" w:type="dxa"/>
            <w:tcBorders>
              <w:tl2br w:val="nil"/>
              <w:tr2bl w:val="nil"/>
            </w:tcBorders>
            <w:noWrap w:val="0"/>
            <w:vAlign w:val="center"/>
          </w:tcPr>
          <w:p>
            <w:pPr>
              <w:pStyle w:val="4"/>
              <w:widowControl/>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2.小型水库除险加固（1分）。完成列入全国《防汛抗旱水利提升工程实施方案》中小型水库除险加固项目前期工作，完成或没有该项工作任务得1分，未完成该项任务得0分。各区年度考核任务由市水利局另行公布。</w:t>
            </w:r>
          </w:p>
        </w:tc>
        <w:tc>
          <w:tcPr>
            <w:tcW w:w="2013"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1294"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73" w:type="dxa"/>
            <w:vMerge w:val="continue"/>
            <w:tcBorders>
              <w:tl2br w:val="nil"/>
              <w:tr2bl w:val="nil"/>
            </w:tcBorders>
            <w:noWrap w:val="0"/>
            <w:vAlign w:val="center"/>
          </w:tcPr>
          <w:p>
            <w:pPr>
              <w:pStyle w:val="4"/>
              <w:widowControl/>
              <w:jc w:val="left"/>
            </w:pPr>
          </w:p>
        </w:tc>
        <w:tc>
          <w:tcPr>
            <w:tcW w:w="601" w:type="dxa"/>
            <w:vMerge w:val="continue"/>
            <w:tcBorders>
              <w:tl2br w:val="nil"/>
              <w:tr2bl w:val="nil"/>
            </w:tcBorders>
            <w:noWrap w:val="0"/>
            <w:vAlign w:val="center"/>
          </w:tcPr>
          <w:p>
            <w:pPr>
              <w:pStyle w:val="4"/>
              <w:widowControl/>
              <w:jc w:val="left"/>
            </w:pPr>
          </w:p>
        </w:tc>
        <w:tc>
          <w:tcPr>
            <w:tcW w:w="2157" w:type="dxa"/>
            <w:vMerge w:val="continue"/>
            <w:tcBorders>
              <w:tl2br w:val="nil"/>
              <w:tr2bl w:val="nil"/>
            </w:tcBorders>
            <w:noWrap w:val="0"/>
            <w:vAlign w:val="center"/>
          </w:tcPr>
          <w:p>
            <w:pPr>
              <w:pStyle w:val="4"/>
              <w:widowControl/>
              <w:jc w:val="left"/>
            </w:pPr>
          </w:p>
        </w:tc>
        <w:tc>
          <w:tcPr>
            <w:tcW w:w="699" w:type="dxa"/>
            <w:vMerge w:val="continue"/>
            <w:tcBorders>
              <w:tl2br w:val="nil"/>
              <w:tr2bl w:val="nil"/>
            </w:tcBorders>
            <w:noWrap w:val="0"/>
            <w:vAlign w:val="center"/>
          </w:tcPr>
          <w:p>
            <w:pPr>
              <w:pStyle w:val="4"/>
              <w:widowControl/>
              <w:jc w:val="left"/>
            </w:pPr>
          </w:p>
        </w:tc>
        <w:tc>
          <w:tcPr>
            <w:tcW w:w="7308"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宋体" w:hAnsi="宋体" w:eastAsia="宋体"/>
                <w:color w:val="auto"/>
                <w:kern w:val="0"/>
                <w:sz w:val="22"/>
                <w:szCs w:val="22"/>
              </w:rPr>
              <w:t>3.小水电清理整改（2分）。2020年底前，全面完成小水电清理整改核查评估工作，按要求已完成辖区内小水电站退出、整改、保留分类处置意见并建立清理整改任务清单的，得1分；已完成分类处置意见但未经地级以上市政府同意建立任务清单的，视完成情况给予0.5~0.8分；尚未完成分类处置意见的，视完成情况给予0~0.5分。2020年底前，按要求完成辖区内小水电站退出试点工作的，得1分；正在组织实施试点电站退出但尚未完成的，视完成情况给予0.4~0.8分；未按要求组织实施退出试点工作的，不得分。</w:t>
            </w:r>
          </w:p>
        </w:tc>
        <w:tc>
          <w:tcPr>
            <w:tcW w:w="2013"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1294"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73" w:type="dxa"/>
            <w:vMerge w:val="continue"/>
            <w:tcBorders>
              <w:tl2br w:val="nil"/>
              <w:tr2bl w:val="nil"/>
            </w:tcBorders>
            <w:noWrap w:val="0"/>
            <w:vAlign w:val="center"/>
          </w:tcPr>
          <w:p>
            <w:pPr>
              <w:pStyle w:val="4"/>
              <w:widowControl/>
              <w:jc w:val="left"/>
            </w:pPr>
          </w:p>
        </w:tc>
        <w:tc>
          <w:tcPr>
            <w:tcW w:w="601" w:type="dxa"/>
            <w:vMerge w:val="continue"/>
            <w:tcBorders>
              <w:tl2br w:val="nil"/>
              <w:tr2bl w:val="nil"/>
            </w:tcBorders>
            <w:noWrap w:val="0"/>
            <w:vAlign w:val="center"/>
          </w:tcPr>
          <w:p>
            <w:pPr>
              <w:pStyle w:val="4"/>
              <w:widowControl/>
              <w:jc w:val="left"/>
            </w:pPr>
          </w:p>
        </w:tc>
        <w:tc>
          <w:tcPr>
            <w:tcW w:w="2157" w:type="dxa"/>
            <w:vMerge w:val="continue"/>
            <w:tcBorders>
              <w:tl2br w:val="nil"/>
              <w:tr2bl w:val="nil"/>
            </w:tcBorders>
            <w:noWrap w:val="0"/>
            <w:vAlign w:val="center"/>
          </w:tcPr>
          <w:p>
            <w:pPr>
              <w:pStyle w:val="4"/>
              <w:widowControl/>
              <w:jc w:val="left"/>
            </w:pPr>
          </w:p>
        </w:tc>
        <w:tc>
          <w:tcPr>
            <w:tcW w:w="699" w:type="dxa"/>
            <w:vMerge w:val="continue"/>
            <w:tcBorders>
              <w:tl2br w:val="nil"/>
              <w:tr2bl w:val="nil"/>
            </w:tcBorders>
            <w:noWrap w:val="0"/>
            <w:vAlign w:val="center"/>
          </w:tcPr>
          <w:p>
            <w:pPr>
              <w:pStyle w:val="4"/>
              <w:widowControl/>
              <w:jc w:val="left"/>
            </w:pPr>
          </w:p>
        </w:tc>
        <w:tc>
          <w:tcPr>
            <w:tcW w:w="7308"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宋体" w:hAnsi="宋体" w:eastAsia="宋体"/>
                <w:color w:val="auto"/>
                <w:kern w:val="0"/>
                <w:sz w:val="22"/>
                <w:szCs w:val="22"/>
              </w:rPr>
              <w:t>4.小型水库安全风险管控（2分）。（1）全面落实水库大坝安全鉴定制度，完成小型水库安全鉴定年度工作目标（0.6分）。完成年度目标得0.6分，每少完成1座水库扣0.1分，扣完为止。（2）完成小型水库安全运行管理标准化年度目标（0.6分）。完成年度目标得0.6分，每少完成1座水库扣0.1分，扣完为止。（3）小型水库安全管理责任落实情况、责任人培训情况、安全管理工作开展情况（0.8分）。在水利部</w:t>
            </w:r>
            <w:r>
              <w:rPr>
                <w:rFonts w:hint="eastAsia" w:ascii="宋体" w:hAnsi="宋体"/>
                <w:color w:val="auto"/>
                <w:kern w:val="0"/>
                <w:sz w:val="22"/>
                <w:szCs w:val="22"/>
                <w:lang w:eastAsia="zh-CN"/>
              </w:rPr>
              <w:t>、</w:t>
            </w:r>
            <w:r>
              <w:rPr>
                <w:rFonts w:hint="eastAsia" w:ascii="宋体" w:hAnsi="宋体" w:eastAsia="宋体"/>
                <w:color w:val="auto"/>
                <w:kern w:val="0"/>
                <w:sz w:val="22"/>
                <w:szCs w:val="22"/>
              </w:rPr>
              <w:t>省水利厅</w:t>
            </w:r>
            <w:r>
              <w:rPr>
                <w:rFonts w:hint="eastAsia" w:ascii="宋体" w:hAnsi="宋体"/>
                <w:color w:val="auto"/>
                <w:kern w:val="0"/>
                <w:sz w:val="22"/>
                <w:szCs w:val="22"/>
                <w:lang w:eastAsia="zh-CN"/>
              </w:rPr>
              <w:t>和市水利局</w:t>
            </w:r>
            <w:r>
              <w:rPr>
                <w:rFonts w:hint="eastAsia" w:ascii="宋体" w:hAnsi="宋体" w:eastAsia="宋体"/>
                <w:color w:val="auto"/>
                <w:kern w:val="0"/>
                <w:sz w:val="22"/>
                <w:szCs w:val="22"/>
              </w:rPr>
              <w:t>组织的小型水库暗访检查中，达到约谈标准水库，或发现问题未按规定期限完成整改的，每宗水库扣0.1分；未按时参加水利部</w:t>
            </w:r>
            <w:r>
              <w:rPr>
                <w:rFonts w:hint="eastAsia" w:ascii="宋体" w:hAnsi="宋体"/>
                <w:color w:val="auto"/>
                <w:kern w:val="0"/>
                <w:sz w:val="22"/>
                <w:szCs w:val="22"/>
                <w:lang w:eastAsia="zh-CN"/>
              </w:rPr>
              <w:t>、省</w:t>
            </w:r>
            <w:r>
              <w:rPr>
                <w:rFonts w:hint="eastAsia" w:ascii="宋体" w:hAnsi="宋体" w:eastAsia="宋体"/>
                <w:color w:val="auto"/>
                <w:kern w:val="0"/>
                <w:sz w:val="22"/>
                <w:szCs w:val="22"/>
              </w:rPr>
              <w:t>厅</w:t>
            </w:r>
            <w:r>
              <w:rPr>
                <w:rFonts w:hint="eastAsia" w:ascii="宋体" w:hAnsi="宋体"/>
                <w:color w:val="auto"/>
                <w:kern w:val="0"/>
                <w:sz w:val="22"/>
                <w:szCs w:val="22"/>
                <w:lang w:eastAsia="zh-CN"/>
              </w:rPr>
              <w:t>或市局</w:t>
            </w:r>
            <w:r>
              <w:rPr>
                <w:rFonts w:hint="eastAsia" w:ascii="宋体" w:hAnsi="宋体" w:eastAsia="宋体"/>
                <w:color w:val="auto"/>
                <w:kern w:val="0"/>
                <w:sz w:val="22"/>
                <w:szCs w:val="22"/>
              </w:rPr>
              <w:t>组织水库责任人安全培训的，每人次扣0.1分；小型水库安全管理工作信息报送不及时的，每次扣0.1分。本项合计0.8分，扣完为止。</w:t>
            </w:r>
          </w:p>
        </w:tc>
        <w:tc>
          <w:tcPr>
            <w:tcW w:w="2013"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1294"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73" w:type="dxa"/>
            <w:vMerge w:val="continue"/>
            <w:tcBorders>
              <w:tl2br w:val="nil"/>
              <w:tr2bl w:val="nil"/>
            </w:tcBorders>
            <w:noWrap w:val="0"/>
            <w:vAlign w:val="center"/>
          </w:tcPr>
          <w:p>
            <w:pPr>
              <w:pStyle w:val="4"/>
              <w:widowControl/>
              <w:jc w:val="left"/>
            </w:pPr>
          </w:p>
        </w:tc>
        <w:tc>
          <w:tcPr>
            <w:tcW w:w="601" w:type="dxa"/>
            <w:vMerge w:val="continue"/>
            <w:tcBorders>
              <w:tl2br w:val="nil"/>
              <w:tr2bl w:val="nil"/>
            </w:tcBorders>
            <w:noWrap w:val="0"/>
            <w:vAlign w:val="center"/>
          </w:tcPr>
          <w:p>
            <w:pPr>
              <w:pStyle w:val="4"/>
              <w:widowControl/>
              <w:jc w:val="left"/>
            </w:pPr>
          </w:p>
        </w:tc>
        <w:tc>
          <w:tcPr>
            <w:tcW w:w="2157" w:type="dxa"/>
            <w:vMerge w:val="continue"/>
            <w:tcBorders>
              <w:tl2br w:val="nil"/>
              <w:tr2bl w:val="nil"/>
            </w:tcBorders>
            <w:noWrap w:val="0"/>
            <w:vAlign w:val="center"/>
          </w:tcPr>
          <w:p>
            <w:pPr>
              <w:pStyle w:val="4"/>
              <w:widowControl/>
              <w:jc w:val="left"/>
            </w:pPr>
          </w:p>
        </w:tc>
        <w:tc>
          <w:tcPr>
            <w:tcW w:w="699" w:type="dxa"/>
            <w:vMerge w:val="continue"/>
            <w:tcBorders>
              <w:tl2br w:val="nil"/>
              <w:tr2bl w:val="nil"/>
            </w:tcBorders>
            <w:noWrap w:val="0"/>
            <w:vAlign w:val="center"/>
          </w:tcPr>
          <w:p>
            <w:pPr>
              <w:pStyle w:val="4"/>
              <w:widowControl/>
              <w:jc w:val="left"/>
            </w:pPr>
          </w:p>
        </w:tc>
        <w:tc>
          <w:tcPr>
            <w:tcW w:w="7308"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宋体" w:hAnsi="宋体"/>
                <w:color w:val="auto"/>
                <w:kern w:val="0"/>
                <w:sz w:val="22"/>
                <w:szCs w:val="22"/>
                <w:lang w:val="en-US" w:eastAsia="zh-CN"/>
              </w:rPr>
              <w:t>5</w:t>
            </w:r>
            <w:r>
              <w:rPr>
                <w:rFonts w:hint="eastAsia" w:ascii="宋体" w:hAnsi="宋体" w:eastAsia="宋体"/>
                <w:color w:val="auto"/>
                <w:kern w:val="0"/>
                <w:sz w:val="22"/>
                <w:szCs w:val="22"/>
              </w:rPr>
              <w:t>.水库汛限水位监管（</w:t>
            </w:r>
            <w:r>
              <w:rPr>
                <w:rFonts w:hint="eastAsia" w:ascii="宋体" w:hAnsi="宋体"/>
                <w:color w:val="auto"/>
                <w:kern w:val="0"/>
                <w:sz w:val="22"/>
                <w:szCs w:val="22"/>
                <w:lang w:val="en-US" w:eastAsia="zh-CN"/>
              </w:rPr>
              <w:t>1</w:t>
            </w:r>
            <w:r>
              <w:rPr>
                <w:rFonts w:hint="eastAsia" w:ascii="宋体" w:hAnsi="宋体" w:eastAsia="宋体"/>
                <w:color w:val="auto"/>
                <w:kern w:val="0"/>
                <w:sz w:val="22"/>
                <w:szCs w:val="22"/>
              </w:rPr>
              <w:t>分）。按照辖区内水库超汛限水位运行被水利部通报情况评分，每宗次扣0.05分，以水利部通报为准</w:t>
            </w:r>
            <w:r>
              <w:rPr>
                <w:rFonts w:hint="eastAsia" w:ascii="宋体" w:hAnsi="宋体"/>
                <w:color w:val="auto"/>
                <w:kern w:val="0"/>
                <w:sz w:val="22"/>
                <w:szCs w:val="22"/>
                <w:lang w:eastAsia="zh-CN"/>
              </w:rPr>
              <w:t>。</w:t>
            </w:r>
          </w:p>
        </w:tc>
        <w:tc>
          <w:tcPr>
            <w:tcW w:w="2013"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1294"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73"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宋体" w:hAnsi="宋体"/>
                <w:color w:val="auto"/>
                <w:kern w:val="0"/>
                <w:sz w:val="22"/>
                <w:szCs w:val="22"/>
                <w:lang w:val="en-US" w:eastAsia="zh-CN"/>
              </w:rPr>
              <w:t>6</w:t>
            </w:r>
            <w:r>
              <w:rPr>
                <w:rFonts w:hint="eastAsia" w:ascii="宋体" w:hAnsi="宋体" w:eastAsia="宋体"/>
                <w:color w:val="auto"/>
                <w:kern w:val="0"/>
                <w:sz w:val="22"/>
                <w:szCs w:val="22"/>
              </w:rPr>
              <w:t>.山洪灾害预警信息处置及时率（</w:t>
            </w:r>
            <w:r>
              <w:rPr>
                <w:rFonts w:hint="eastAsia" w:ascii="宋体" w:hAnsi="宋体"/>
                <w:color w:val="auto"/>
                <w:kern w:val="0"/>
                <w:sz w:val="22"/>
                <w:szCs w:val="22"/>
                <w:lang w:val="en-US" w:eastAsia="zh-CN"/>
              </w:rPr>
              <w:t>1</w:t>
            </w:r>
            <w:r>
              <w:rPr>
                <w:rFonts w:hint="eastAsia" w:ascii="宋体" w:hAnsi="宋体" w:eastAsia="宋体"/>
                <w:color w:val="auto"/>
                <w:kern w:val="0"/>
                <w:sz w:val="22"/>
                <w:szCs w:val="22"/>
              </w:rPr>
              <w:t>分）。按照山洪灾害预警信息处置条数占山洪灾害预警信息总条数的比例进行评分，以山洪灾害监测预警信息平台统计数据为准。</w:t>
            </w:r>
          </w:p>
        </w:tc>
        <w:tc>
          <w:tcPr>
            <w:tcW w:w="2013"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eastAsia="宋体"/>
                <w:color w:val="auto"/>
                <w:kern w:val="0"/>
                <w:sz w:val="22"/>
                <w:szCs w:val="22"/>
              </w:rPr>
            </w:pPr>
          </w:p>
        </w:tc>
        <w:tc>
          <w:tcPr>
            <w:tcW w:w="1294" w:type="dxa"/>
            <w:tcBorders>
              <w:tl2br w:val="nil"/>
              <w:tr2bl w:val="nil"/>
            </w:tcBorders>
            <w:noWrap w:val="0"/>
            <w:vAlign w:val="center"/>
          </w:tcPr>
          <w:p>
            <w:pPr>
              <w:pStyle w:val="4"/>
              <w:widowControl/>
              <w:jc w:val="left"/>
              <w:rPr>
                <w:rFonts w:hint="eastAsia" w:ascii="宋体" w:hAnsi="宋体" w:eastAsia="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16</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防治水污染</w:t>
            </w:r>
          </w:p>
        </w:tc>
        <w:tc>
          <w:tcPr>
            <w:tcW w:w="699"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12</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eastAsia="宋体"/>
                <w:color w:val="auto"/>
                <w:kern w:val="0"/>
                <w:sz w:val="22"/>
                <w:szCs w:val="22"/>
              </w:rPr>
              <w:t>1.水污染防治行动计划实施情况（</w:t>
            </w:r>
            <w:r>
              <w:rPr>
                <w:rFonts w:hint="eastAsia" w:ascii="宋体" w:hAnsi="宋体"/>
                <w:color w:val="auto"/>
                <w:kern w:val="0"/>
                <w:sz w:val="22"/>
                <w:szCs w:val="22"/>
                <w:lang w:val="en-US" w:eastAsia="zh-CN"/>
              </w:rPr>
              <w:t>5</w:t>
            </w:r>
            <w:r>
              <w:rPr>
                <w:rFonts w:hint="eastAsia" w:ascii="宋体" w:hAnsi="宋体" w:eastAsia="宋体"/>
                <w:color w:val="auto"/>
                <w:kern w:val="0"/>
                <w:sz w:val="22"/>
                <w:szCs w:val="22"/>
              </w:rPr>
              <w:t>分）。按照水污染防治重点工作完成情况考核得分占总分（100分）的比例乘以分值（</w:t>
            </w:r>
            <w:r>
              <w:rPr>
                <w:rFonts w:hint="eastAsia" w:ascii="宋体" w:hAnsi="宋体"/>
                <w:color w:val="auto"/>
                <w:kern w:val="0"/>
                <w:sz w:val="22"/>
                <w:szCs w:val="22"/>
                <w:lang w:val="en-US" w:eastAsia="zh-CN"/>
              </w:rPr>
              <w:t>5</w:t>
            </w:r>
            <w:r>
              <w:rPr>
                <w:rFonts w:hint="eastAsia" w:ascii="宋体" w:hAnsi="宋体" w:eastAsia="宋体"/>
                <w:color w:val="auto"/>
                <w:kern w:val="0"/>
                <w:sz w:val="22"/>
                <w:szCs w:val="22"/>
              </w:rPr>
              <w:t>分）进行评分。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center"/>
              <w:rPr>
                <w:rFonts w:hint="eastAsia" w:ascii="宋体" w:hAnsi="宋体" w:cs="宋体"/>
                <w:color w:val="auto"/>
                <w:kern w:val="0"/>
                <w:sz w:val="22"/>
                <w:szCs w:val="22"/>
                <w:lang w:val="en-US" w:eastAsia="zh-CN"/>
              </w:rPr>
            </w:pPr>
          </w:p>
        </w:tc>
        <w:tc>
          <w:tcPr>
            <w:tcW w:w="2157" w:type="dxa"/>
            <w:vMerge w:val="continue"/>
            <w:tcBorders>
              <w:tl2br w:val="nil"/>
              <w:tr2bl w:val="nil"/>
            </w:tcBorders>
            <w:noWrap w:val="0"/>
            <w:vAlign w:val="center"/>
          </w:tcPr>
          <w:p>
            <w:pPr>
              <w:pStyle w:val="4"/>
              <w:widowControl/>
              <w:jc w:val="center"/>
              <w:rPr>
                <w:rFonts w:hint="eastAsia"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center"/>
              <w:rPr>
                <w:rFonts w:hint="eastAsia" w:ascii="宋体" w:hAnsi="宋体" w:cs="宋体"/>
                <w:color w:val="auto"/>
                <w:kern w:val="0"/>
                <w:sz w:val="22"/>
                <w:szCs w:val="22"/>
                <w:lang w:val="en-US" w:eastAsia="zh-CN"/>
              </w:rPr>
            </w:pPr>
          </w:p>
        </w:tc>
        <w:tc>
          <w:tcPr>
            <w:tcW w:w="7308" w:type="dxa"/>
            <w:tcBorders>
              <w:tl2br w:val="nil"/>
              <w:tr2bl w:val="nil"/>
            </w:tcBorders>
            <w:noWrap w:val="0"/>
            <w:vAlign w:val="center"/>
          </w:tcPr>
          <w:p>
            <w:pPr>
              <w:pStyle w:val="4"/>
              <w:numPr>
                <w:ilvl w:val="0"/>
                <w:numId w:val="0"/>
              </w:numPr>
              <w:rPr>
                <w:rFonts w:hint="eastAsia" w:ascii="宋体" w:hAnsi="宋体" w:eastAsia="宋体"/>
                <w:color w:val="auto"/>
                <w:kern w:val="0"/>
                <w:sz w:val="22"/>
                <w:szCs w:val="22"/>
              </w:rPr>
            </w:pPr>
            <w:r>
              <w:rPr>
                <w:rFonts w:hint="eastAsia" w:ascii="宋体" w:hAnsi="宋体" w:cs="宋体"/>
                <w:color w:val="auto"/>
                <w:sz w:val="22"/>
                <w:szCs w:val="22"/>
                <w:lang w:val="en-US" w:eastAsia="zh-CN"/>
              </w:rPr>
              <w:t>2.</w:t>
            </w:r>
            <w:r>
              <w:rPr>
                <w:rFonts w:hint="eastAsia" w:ascii="宋体" w:hAnsi="宋体" w:eastAsia="宋体" w:cs="宋体"/>
                <w:color w:val="auto"/>
                <w:sz w:val="22"/>
                <w:szCs w:val="22"/>
              </w:rPr>
              <w:t>年度管网建设目标任务完成</w:t>
            </w:r>
            <w:r>
              <w:rPr>
                <w:rFonts w:hint="eastAsia" w:ascii="宋体" w:hAnsi="宋体" w:eastAsia="宋体" w:cs="宋体"/>
                <w:color w:val="auto"/>
                <w:kern w:val="0"/>
                <w:sz w:val="22"/>
                <w:szCs w:val="22"/>
              </w:rPr>
              <w:t>率（</w:t>
            </w:r>
            <w:r>
              <w:rPr>
                <w:rFonts w:hint="eastAsia" w:ascii="宋体" w:hAnsi="宋体" w:cs="宋体"/>
                <w:color w:val="auto"/>
                <w:kern w:val="0"/>
                <w:sz w:val="22"/>
                <w:szCs w:val="22"/>
                <w:lang w:val="en-US" w:eastAsia="zh-CN"/>
              </w:rPr>
              <w:t>4</w:t>
            </w:r>
            <w:r>
              <w:rPr>
                <w:rFonts w:hint="eastAsia" w:ascii="宋体" w:hAnsi="宋体" w:eastAsia="宋体" w:cs="宋体"/>
                <w:color w:val="auto"/>
                <w:kern w:val="0"/>
                <w:sz w:val="22"/>
                <w:szCs w:val="22"/>
              </w:rPr>
              <w:t>分）</w:t>
            </w:r>
            <w:r>
              <w:rPr>
                <w:rFonts w:hint="eastAsia" w:ascii="宋体" w:hAnsi="宋体" w:cs="宋体"/>
                <w:color w:val="auto"/>
                <w:kern w:val="0"/>
                <w:sz w:val="22"/>
                <w:szCs w:val="22"/>
                <w:lang w:val="en-US" w:eastAsia="zh-CN"/>
              </w:rPr>
              <w:t>。</w:t>
            </w:r>
            <w:r>
              <w:rPr>
                <w:rFonts w:hint="eastAsia" w:ascii="宋体" w:hAnsi="宋体" w:eastAsia="宋体" w:cs="宋体"/>
                <w:color w:val="auto"/>
                <w:kern w:val="0"/>
                <w:sz w:val="22"/>
                <w:szCs w:val="22"/>
                <w:lang w:eastAsia="zh-CN"/>
              </w:rPr>
              <w:t>根据</w:t>
            </w:r>
            <w:r>
              <w:rPr>
                <w:rFonts w:hint="eastAsia" w:ascii="宋体" w:hAnsi="宋体" w:cs="宋体"/>
                <w:color w:val="auto"/>
                <w:kern w:val="0"/>
                <w:sz w:val="22"/>
                <w:szCs w:val="22"/>
                <w:lang w:val="en-US" w:eastAsia="zh-CN"/>
              </w:rPr>
              <w:t>2020</w:t>
            </w:r>
            <w:r>
              <w:rPr>
                <w:rFonts w:hint="eastAsia" w:ascii="宋体" w:hAnsi="宋体" w:eastAsia="宋体" w:cs="宋体"/>
                <w:color w:val="auto"/>
                <w:kern w:val="0"/>
                <w:sz w:val="22"/>
                <w:szCs w:val="22"/>
                <w:lang w:val="en-US" w:eastAsia="zh-CN"/>
              </w:rPr>
              <w:t>年污染防治攻坚战明确的污水</w:t>
            </w:r>
            <w:r>
              <w:rPr>
                <w:rFonts w:hint="eastAsia" w:ascii="宋体" w:hAnsi="宋体" w:cs="宋体"/>
                <w:color w:val="auto"/>
                <w:kern w:val="0"/>
                <w:sz w:val="22"/>
                <w:szCs w:val="22"/>
                <w:lang w:val="en-US" w:eastAsia="zh-CN"/>
              </w:rPr>
              <w:t>收集</w:t>
            </w:r>
            <w:r>
              <w:rPr>
                <w:rFonts w:hint="eastAsia" w:ascii="宋体" w:hAnsi="宋体" w:eastAsia="宋体" w:cs="宋体"/>
                <w:color w:val="auto"/>
                <w:kern w:val="0"/>
                <w:sz w:val="22"/>
                <w:szCs w:val="22"/>
                <w:lang w:val="en-US" w:eastAsia="zh-CN"/>
              </w:rPr>
              <w:t>管网建设长度目标全市940公里进行考核，得分计算公式为：得分=（完成公里数/目标要求公里数）×</w:t>
            </w:r>
            <w:r>
              <w:rPr>
                <w:rFonts w:hint="eastAsia" w:ascii="宋体" w:hAnsi="宋体" w:cs="宋体"/>
                <w:color w:val="auto"/>
                <w:kern w:val="0"/>
                <w:sz w:val="22"/>
                <w:szCs w:val="22"/>
                <w:lang w:val="en-US" w:eastAsia="zh-CN"/>
              </w:rPr>
              <w:t>4</w:t>
            </w:r>
            <w:r>
              <w:rPr>
                <w:rFonts w:hint="eastAsia" w:ascii="宋体" w:hAnsi="宋体" w:eastAsia="宋体" w:cs="宋体"/>
                <w:color w:val="auto"/>
                <w:kern w:val="0"/>
                <w:sz w:val="22"/>
                <w:szCs w:val="22"/>
                <w:lang w:val="en-US" w:eastAsia="zh-CN"/>
              </w:rPr>
              <w:t>；最高分为</w:t>
            </w:r>
            <w:r>
              <w:rPr>
                <w:rFonts w:hint="eastAsia" w:ascii="宋体" w:hAnsi="宋体" w:cs="宋体"/>
                <w:color w:val="auto"/>
                <w:kern w:val="0"/>
                <w:sz w:val="22"/>
                <w:szCs w:val="22"/>
                <w:lang w:val="en-US" w:eastAsia="zh-CN"/>
              </w:rPr>
              <w:t>4</w:t>
            </w:r>
            <w:r>
              <w:rPr>
                <w:rFonts w:hint="eastAsia" w:ascii="宋体" w:hAnsi="宋体" w:eastAsia="宋体" w:cs="宋体"/>
                <w:color w:val="auto"/>
                <w:kern w:val="0"/>
                <w:sz w:val="22"/>
                <w:szCs w:val="22"/>
                <w:lang w:val="en-US" w:eastAsia="zh-CN"/>
              </w:rPr>
              <w:t>分。</w:t>
            </w:r>
            <w:r>
              <w:rPr>
                <w:rFonts w:hint="eastAsia" w:ascii="宋体" w:hAnsi="宋体" w:cs="宋体"/>
                <w:color w:val="auto"/>
                <w:kern w:val="0"/>
                <w:sz w:val="22"/>
                <w:szCs w:val="22"/>
                <w:lang w:val="en-US" w:eastAsia="zh-CN"/>
              </w:rPr>
              <w:t>目标要求公里数</w:t>
            </w:r>
            <w:r>
              <w:rPr>
                <w:rFonts w:hint="eastAsia" w:ascii="宋体" w:hAnsi="宋体" w:eastAsia="宋体" w:cs="宋体"/>
                <w:color w:val="auto"/>
                <w:kern w:val="0"/>
                <w:sz w:val="22"/>
                <w:szCs w:val="22"/>
                <w:lang w:val="en-US" w:eastAsia="zh-CN"/>
              </w:rPr>
              <w:t>按禅城</w:t>
            </w:r>
            <w:r>
              <w:rPr>
                <w:rFonts w:hint="eastAsia" w:ascii="宋体" w:hAnsi="宋体" w:cs="宋体"/>
                <w:color w:val="auto"/>
                <w:kern w:val="0"/>
                <w:sz w:val="22"/>
                <w:szCs w:val="22"/>
                <w:lang w:val="en-US" w:eastAsia="zh-CN"/>
              </w:rPr>
              <w:t>185公里</w:t>
            </w:r>
            <w:r>
              <w:rPr>
                <w:rFonts w:hint="eastAsia" w:ascii="宋体" w:hAnsi="宋体" w:eastAsia="宋体" w:cs="宋体"/>
                <w:color w:val="auto"/>
                <w:kern w:val="0"/>
                <w:sz w:val="22"/>
                <w:szCs w:val="22"/>
                <w:lang w:val="en-US" w:eastAsia="zh-CN"/>
              </w:rPr>
              <w:t>、南海3</w:t>
            </w:r>
            <w:r>
              <w:rPr>
                <w:rFonts w:hint="eastAsia" w:ascii="宋体" w:hAnsi="宋体" w:cs="宋体"/>
                <w:color w:val="auto"/>
                <w:kern w:val="0"/>
                <w:sz w:val="22"/>
                <w:szCs w:val="22"/>
                <w:lang w:val="en-US" w:eastAsia="zh-CN"/>
              </w:rPr>
              <w:t>0</w:t>
            </w:r>
            <w:r>
              <w:rPr>
                <w:rFonts w:hint="eastAsia" w:ascii="宋体" w:hAnsi="宋体" w:eastAsia="宋体" w:cs="宋体"/>
                <w:color w:val="auto"/>
                <w:kern w:val="0"/>
                <w:sz w:val="22"/>
                <w:szCs w:val="22"/>
                <w:lang w:val="en-US" w:eastAsia="zh-CN"/>
              </w:rPr>
              <w:t>0</w:t>
            </w:r>
            <w:r>
              <w:rPr>
                <w:rFonts w:hint="eastAsia" w:ascii="宋体" w:hAnsi="宋体" w:cs="宋体"/>
                <w:color w:val="auto"/>
                <w:kern w:val="0"/>
                <w:sz w:val="22"/>
                <w:szCs w:val="22"/>
                <w:lang w:val="en-US" w:eastAsia="zh-CN"/>
              </w:rPr>
              <w:t>公里（力争360公里）、</w:t>
            </w:r>
            <w:r>
              <w:rPr>
                <w:rFonts w:hint="eastAsia" w:ascii="宋体" w:hAnsi="宋体" w:eastAsia="宋体" w:cs="宋体"/>
                <w:color w:val="auto"/>
                <w:kern w:val="0"/>
                <w:sz w:val="22"/>
                <w:szCs w:val="22"/>
                <w:lang w:val="en-US" w:eastAsia="zh-CN"/>
              </w:rPr>
              <w:t>顺德300</w:t>
            </w:r>
            <w:r>
              <w:rPr>
                <w:rFonts w:hint="eastAsia" w:ascii="宋体" w:hAnsi="宋体" w:cs="宋体"/>
                <w:color w:val="auto"/>
                <w:kern w:val="0"/>
                <w:sz w:val="22"/>
                <w:szCs w:val="22"/>
                <w:lang w:val="en-US" w:eastAsia="zh-CN"/>
              </w:rPr>
              <w:t>公里、</w:t>
            </w:r>
            <w:r>
              <w:rPr>
                <w:rFonts w:hint="eastAsia" w:ascii="宋体" w:hAnsi="宋体" w:eastAsia="宋体" w:cs="宋体"/>
                <w:color w:val="auto"/>
                <w:kern w:val="0"/>
                <w:sz w:val="22"/>
                <w:szCs w:val="22"/>
                <w:lang w:val="en-US" w:eastAsia="zh-CN"/>
              </w:rPr>
              <w:t>高明</w:t>
            </w:r>
            <w:r>
              <w:rPr>
                <w:rFonts w:hint="eastAsia" w:ascii="宋体" w:hAnsi="宋体" w:cs="宋体"/>
                <w:color w:val="auto"/>
                <w:kern w:val="0"/>
                <w:sz w:val="22"/>
                <w:szCs w:val="22"/>
                <w:lang w:val="en-US" w:eastAsia="zh-CN"/>
              </w:rPr>
              <w:t>45公里、</w:t>
            </w:r>
            <w:r>
              <w:rPr>
                <w:rFonts w:hint="eastAsia" w:ascii="宋体" w:hAnsi="宋体" w:eastAsia="宋体" w:cs="宋体"/>
                <w:color w:val="auto"/>
                <w:kern w:val="0"/>
                <w:sz w:val="22"/>
                <w:szCs w:val="22"/>
                <w:lang w:val="en-US" w:eastAsia="zh-CN"/>
              </w:rPr>
              <w:t>三水1</w:t>
            </w:r>
            <w:r>
              <w:rPr>
                <w:rFonts w:hint="eastAsia" w:ascii="宋体" w:hAnsi="宋体" w:cs="宋体"/>
                <w:color w:val="auto"/>
                <w:kern w:val="0"/>
                <w:sz w:val="22"/>
                <w:szCs w:val="22"/>
                <w:lang w:val="en-US" w:eastAsia="zh-CN"/>
              </w:rPr>
              <w:t>1</w:t>
            </w:r>
            <w:r>
              <w:rPr>
                <w:rFonts w:hint="eastAsia" w:ascii="宋体" w:hAnsi="宋体" w:eastAsia="宋体" w:cs="宋体"/>
                <w:color w:val="auto"/>
                <w:kern w:val="0"/>
                <w:sz w:val="22"/>
                <w:szCs w:val="22"/>
                <w:lang w:val="en-US" w:eastAsia="zh-CN"/>
              </w:rPr>
              <w:t>0</w:t>
            </w:r>
            <w:r>
              <w:rPr>
                <w:rFonts w:hint="eastAsia" w:ascii="宋体" w:hAnsi="宋体" w:cs="宋体"/>
                <w:color w:val="auto"/>
                <w:kern w:val="0"/>
                <w:sz w:val="22"/>
                <w:szCs w:val="22"/>
                <w:lang w:val="en-US" w:eastAsia="zh-CN"/>
              </w:rPr>
              <w:t>公里考核。</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宋体" w:hAnsi="宋体" w:eastAsia="宋体" w:cs="宋体"/>
                <w:b w:val="0"/>
                <w:bCs w:val="0"/>
                <w:color w:val="auto"/>
                <w:kern w:val="0"/>
                <w:sz w:val="22"/>
                <w:szCs w:val="22"/>
                <w:highlight w:val="none"/>
              </w:rPr>
              <w:t>市</w:t>
            </w:r>
            <w:r>
              <w:rPr>
                <w:rFonts w:hint="eastAsia" w:ascii="宋体" w:hAnsi="宋体" w:cs="宋体"/>
                <w:b w:val="0"/>
                <w:bCs w:val="0"/>
                <w:color w:val="auto"/>
                <w:kern w:val="0"/>
                <w:sz w:val="22"/>
                <w:szCs w:val="22"/>
                <w:highlight w:val="none"/>
                <w:lang w:eastAsia="zh-CN"/>
              </w:rPr>
              <w:t>住房和城乡建设</w:t>
            </w:r>
            <w:r>
              <w:rPr>
                <w:rFonts w:hint="eastAsia" w:ascii="宋体" w:hAnsi="宋体" w:eastAsia="宋体" w:cs="宋体"/>
                <w:b w:val="0"/>
                <w:bCs w:val="0"/>
                <w:color w:val="auto"/>
                <w:kern w:val="0"/>
                <w:sz w:val="22"/>
                <w:szCs w:val="22"/>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center"/>
              <w:rPr>
                <w:rFonts w:hint="eastAsia" w:ascii="宋体" w:hAnsi="宋体" w:cs="宋体"/>
                <w:color w:val="auto"/>
                <w:kern w:val="0"/>
                <w:sz w:val="22"/>
                <w:szCs w:val="22"/>
                <w:lang w:val="en-US" w:eastAsia="zh-CN"/>
              </w:rPr>
            </w:pPr>
          </w:p>
        </w:tc>
        <w:tc>
          <w:tcPr>
            <w:tcW w:w="2157" w:type="dxa"/>
            <w:vMerge w:val="continue"/>
            <w:tcBorders>
              <w:tl2br w:val="nil"/>
              <w:tr2bl w:val="nil"/>
            </w:tcBorders>
            <w:noWrap w:val="0"/>
            <w:vAlign w:val="center"/>
          </w:tcPr>
          <w:p>
            <w:pPr>
              <w:pStyle w:val="4"/>
              <w:widowControl/>
              <w:jc w:val="center"/>
              <w:rPr>
                <w:rFonts w:hint="eastAsia"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center"/>
              <w:rPr>
                <w:rFonts w:hint="eastAsia" w:ascii="宋体" w:hAnsi="宋体" w:cs="宋体"/>
                <w:color w:val="auto"/>
                <w:kern w:val="0"/>
                <w:sz w:val="22"/>
                <w:szCs w:val="22"/>
                <w:lang w:val="en-US" w:eastAsia="zh-CN"/>
              </w:rPr>
            </w:pPr>
          </w:p>
        </w:tc>
        <w:tc>
          <w:tcPr>
            <w:tcW w:w="7308" w:type="dxa"/>
            <w:tcBorders>
              <w:tl2br w:val="nil"/>
              <w:tr2bl w:val="nil"/>
            </w:tcBorders>
            <w:noWrap w:val="0"/>
            <w:vAlign w:val="center"/>
          </w:tcPr>
          <w:p>
            <w:pPr>
              <w:pStyle w:val="4"/>
              <w:widowControl/>
              <w:jc w:val="left"/>
              <w:rPr>
                <w:rFonts w:hint="eastAsia" w:ascii="宋体" w:hAnsi="宋体" w:eastAsia="宋体" w:cs="宋体"/>
                <w:color w:val="auto"/>
                <w:sz w:val="22"/>
                <w:szCs w:val="22"/>
              </w:rPr>
            </w:pPr>
            <w:r>
              <w:rPr>
                <w:rFonts w:hint="eastAsia" w:ascii="宋体" w:hAnsi="宋体" w:cs="宋体"/>
                <w:color w:val="auto"/>
                <w:kern w:val="0"/>
                <w:sz w:val="22"/>
                <w:szCs w:val="22"/>
                <w:lang w:val="en-US" w:eastAsia="zh-CN"/>
              </w:rPr>
              <w:t>3.</w:t>
            </w:r>
            <w:r>
              <w:rPr>
                <w:rFonts w:hint="eastAsia" w:ascii="宋体" w:hAnsi="宋体" w:cs="宋体"/>
                <w:color w:val="auto"/>
                <w:kern w:val="0"/>
                <w:sz w:val="22"/>
                <w:szCs w:val="22"/>
              </w:rPr>
              <w:t>生活垃圾收集、转运、处理设施建设情况（</w:t>
            </w: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分）。设施基本完备，数量基本符合要求，运行基本正常的，得</w:t>
            </w: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分。提供相关证明材料</w:t>
            </w:r>
            <w:r>
              <w:rPr>
                <w:rFonts w:hint="eastAsia" w:ascii="宋体" w:hAnsi="宋体" w:cs="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Times New Roman" w:hAnsi="Times New Roman" w:eastAsia="等线"/>
                <w:color w:val="auto"/>
                <w:kern w:val="0"/>
                <w:sz w:val="22"/>
                <w:szCs w:val="22"/>
                <w:lang w:val="en-US" w:eastAsia="zh-CN"/>
              </w:rPr>
              <w:t>4.</w:t>
            </w:r>
            <w:r>
              <w:rPr>
                <w:rFonts w:ascii="Times New Roman" w:hAnsi="Times New Roman" w:eastAsia="等线"/>
                <w:color w:val="auto"/>
                <w:kern w:val="0"/>
                <w:sz w:val="22"/>
                <w:szCs w:val="22"/>
              </w:rPr>
              <w:t>.</w:t>
            </w:r>
            <w:r>
              <w:rPr>
                <w:rFonts w:hint="eastAsia" w:ascii="宋体" w:hAnsi="宋体"/>
                <w:color w:val="auto"/>
                <w:kern w:val="0"/>
                <w:sz w:val="22"/>
                <w:szCs w:val="22"/>
              </w:rPr>
              <w:t>港口码头污染防治（</w:t>
            </w:r>
            <w:r>
              <w:rPr>
                <w:rFonts w:hint="eastAsia" w:eastAsia="等线"/>
                <w:color w:val="auto"/>
                <w:kern w:val="0"/>
                <w:sz w:val="22"/>
                <w:szCs w:val="22"/>
                <w:lang w:val="en-US" w:eastAsia="zh-CN"/>
              </w:rPr>
              <w:t>1</w:t>
            </w:r>
            <w:r>
              <w:rPr>
                <w:rFonts w:hint="eastAsia" w:ascii="宋体" w:hAnsi="宋体"/>
                <w:color w:val="auto"/>
                <w:kern w:val="0"/>
                <w:sz w:val="22"/>
                <w:szCs w:val="22"/>
              </w:rPr>
              <w:t>分）。完成《船舶与港口污染物接收转运及处置设施建设方案》</w:t>
            </w:r>
            <w:r>
              <w:rPr>
                <w:rFonts w:hint="eastAsia" w:ascii="宋体" w:hAnsi="宋体"/>
                <w:color w:val="auto"/>
                <w:kern w:val="0"/>
                <w:sz w:val="22"/>
                <w:szCs w:val="22"/>
                <w:lang w:eastAsia="zh-CN"/>
              </w:rPr>
              <w:t>年度</w:t>
            </w:r>
            <w:r>
              <w:rPr>
                <w:rFonts w:hint="eastAsia" w:ascii="宋体" w:hAnsi="宋体"/>
                <w:color w:val="auto"/>
                <w:kern w:val="0"/>
                <w:sz w:val="22"/>
                <w:szCs w:val="22"/>
              </w:rPr>
              <w:t>内容的，得</w:t>
            </w:r>
            <w:r>
              <w:rPr>
                <w:rFonts w:hint="eastAsia" w:eastAsia="等线"/>
                <w:color w:val="auto"/>
                <w:kern w:val="0"/>
                <w:sz w:val="22"/>
                <w:szCs w:val="22"/>
                <w:lang w:val="en-US" w:eastAsia="zh-CN"/>
              </w:rPr>
              <w:t>1</w:t>
            </w:r>
            <w:r>
              <w:rPr>
                <w:rFonts w:hint="eastAsia" w:ascii="宋体" w:hAnsi="宋体"/>
                <w:color w:val="auto"/>
                <w:kern w:val="0"/>
                <w:sz w:val="22"/>
                <w:szCs w:val="22"/>
              </w:rPr>
              <w:t>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olor w:val="auto"/>
                <w:kern w:val="0"/>
                <w:sz w:val="22"/>
                <w:szCs w:val="22"/>
                <w:lang w:val="en-US" w:eastAsia="zh-CN"/>
              </w:rPr>
              <w:t>5</w:t>
            </w:r>
            <w:r>
              <w:rPr>
                <w:rFonts w:hint="eastAsia" w:ascii="宋体" w:hAnsi="宋体" w:eastAsia="宋体"/>
                <w:color w:val="auto"/>
                <w:kern w:val="0"/>
                <w:sz w:val="22"/>
                <w:szCs w:val="22"/>
              </w:rPr>
              <w:t>.船舶水污染防治（</w:t>
            </w:r>
            <w:r>
              <w:rPr>
                <w:rFonts w:hint="eastAsia" w:ascii="宋体" w:hAnsi="宋体"/>
                <w:color w:val="auto"/>
                <w:kern w:val="0"/>
                <w:sz w:val="22"/>
                <w:szCs w:val="22"/>
                <w:lang w:val="en-US" w:eastAsia="zh-CN"/>
              </w:rPr>
              <w:t>1</w:t>
            </w:r>
            <w:r>
              <w:rPr>
                <w:rFonts w:hint="eastAsia" w:ascii="宋体" w:hAnsi="宋体" w:eastAsia="宋体"/>
                <w:color w:val="auto"/>
                <w:kern w:val="0"/>
                <w:sz w:val="22"/>
                <w:szCs w:val="22"/>
              </w:rPr>
              <w:t>分）。①20</w:t>
            </w:r>
            <w:r>
              <w:rPr>
                <w:rFonts w:hint="eastAsia" w:ascii="宋体" w:hAnsi="宋体"/>
                <w:color w:val="auto"/>
                <w:kern w:val="0"/>
                <w:sz w:val="22"/>
                <w:szCs w:val="22"/>
                <w:lang w:eastAsia="zh-CN"/>
              </w:rPr>
              <w:t>2</w:t>
            </w:r>
            <w:r>
              <w:rPr>
                <w:rFonts w:hint="eastAsia" w:ascii="宋体" w:hAnsi="宋体"/>
                <w:color w:val="auto"/>
                <w:kern w:val="0"/>
                <w:sz w:val="22"/>
                <w:szCs w:val="22"/>
                <w:lang w:val="en-US" w:eastAsia="zh-CN"/>
              </w:rPr>
              <w:t>0</w:t>
            </w:r>
            <w:r>
              <w:rPr>
                <w:rFonts w:hint="eastAsia" w:ascii="宋体" w:hAnsi="宋体"/>
                <w:color w:val="auto"/>
                <w:kern w:val="0"/>
                <w:sz w:val="22"/>
                <w:szCs w:val="22"/>
              </w:rPr>
              <w:t>年起，发现一列新投入使用的沿海船舶未符合相关环境保护标准的，扣</w:t>
            </w:r>
            <w:r>
              <w:rPr>
                <w:rFonts w:hint="eastAsia" w:ascii="宋体" w:hAnsi="宋体" w:eastAsia="宋体"/>
                <w:color w:val="auto"/>
                <w:kern w:val="0"/>
                <w:sz w:val="22"/>
                <w:szCs w:val="22"/>
              </w:rPr>
              <w:t>0.</w:t>
            </w:r>
            <w:r>
              <w:rPr>
                <w:rFonts w:hint="eastAsia" w:ascii="宋体" w:hAnsi="宋体"/>
                <w:color w:val="auto"/>
                <w:kern w:val="0"/>
                <w:sz w:val="22"/>
                <w:szCs w:val="22"/>
                <w:lang w:val="en-US" w:eastAsia="zh-CN"/>
              </w:rPr>
              <w:t>2</w:t>
            </w:r>
            <w:r>
              <w:rPr>
                <w:rFonts w:hint="eastAsia" w:ascii="宋体" w:hAnsi="宋体" w:eastAsia="宋体"/>
                <w:color w:val="auto"/>
                <w:kern w:val="0"/>
                <w:sz w:val="22"/>
                <w:szCs w:val="22"/>
              </w:rPr>
              <w:t>5</w:t>
            </w:r>
            <w:r>
              <w:rPr>
                <w:rFonts w:hint="eastAsia" w:ascii="宋体" w:hAnsi="宋体"/>
                <w:color w:val="auto"/>
                <w:kern w:val="0"/>
                <w:sz w:val="22"/>
                <w:szCs w:val="22"/>
              </w:rPr>
              <w:t>分</w:t>
            </w:r>
            <w:r>
              <w:rPr>
                <w:rFonts w:hint="eastAsia" w:ascii="宋体" w:hAnsi="宋体"/>
                <w:color w:val="auto"/>
                <w:kern w:val="0"/>
                <w:sz w:val="22"/>
                <w:szCs w:val="22"/>
                <w:lang w:eastAsia="zh-CN"/>
              </w:rPr>
              <w:t>。</w:t>
            </w:r>
            <w:r>
              <w:rPr>
                <w:rFonts w:hint="eastAsia" w:ascii="宋体" w:hAnsi="宋体" w:eastAsia="宋体"/>
                <w:color w:val="auto"/>
                <w:kern w:val="0"/>
                <w:sz w:val="22"/>
                <w:szCs w:val="22"/>
              </w:rPr>
              <w:t>②</w:t>
            </w:r>
            <w:r>
              <w:rPr>
                <w:rFonts w:hint="eastAsia" w:ascii="宋体" w:hAnsi="宋体"/>
                <w:color w:val="auto"/>
                <w:kern w:val="0"/>
                <w:sz w:val="22"/>
                <w:szCs w:val="22"/>
              </w:rPr>
              <w:t>依据日常督查、重点抽查、现场抽查结果以及经核实的社会媒体报道、群众举报信息，发现未依法报废超过使用年限的船舶，扣</w:t>
            </w:r>
            <w:r>
              <w:rPr>
                <w:rFonts w:hint="eastAsia" w:ascii="宋体" w:hAnsi="宋体" w:eastAsia="宋体"/>
                <w:color w:val="auto"/>
                <w:kern w:val="0"/>
                <w:sz w:val="22"/>
                <w:szCs w:val="22"/>
              </w:rPr>
              <w:t>0.</w:t>
            </w:r>
            <w:r>
              <w:rPr>
                <w:rFonts w:hint="eastAsia" w:ascii="宋体" w:hAnsi="宋体"/>
                <w:color w:val="auto"/>
                <w:kern w:val="0"/>
                <w:sz w:val="22"/>
                <w:szCs w:val="22"/>
                <w:lang w:val="en-US" w:eastAsia="zh-CN"/>
              </w:rPr>
              <w:t>2</w:t>
            </w:r>
            <w:r>
              <w:rPr>
                <w:rFonts w:hint="eastAsia" w:ascii="宋体" w:hAnsi="宋体" w:eastAsia="宋体"/>
                <w:color w:val="auto"/>
                <w:kern w:val="0"/>
                <w:sz w:val="22"/>
                <w:szCs w:val="22"/>
              </w:rPr>
              <w:t>5</w:t>
            </w:r>
            <w:r>
              <w:rPr>
                <w:rFonts w:hint="eastAsia" w:ascii="宋体" w:hAnsi="宋体"/>
                <w:color w:val="auto"/>
                <w:kern w:val="0"/>
                <w:sz w:val="22"/>
                <w:szCs w:val="22"/>
              </w:rPr>
              <w:t>分，扣完为止。</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佛山</w:t>
            </w:r>
            <w:r>
              <w:rPr>
                <w:rFonts w:hint="eastAsia" w:ascii="等线" w:hAnsi="等线" w:eastAsia="等线" w:cs="宋体"/>
                <w:color w:val="auto"/>
                <w:kern w:val="0"/>
                <w:sz w:val="22"/>
                <w:szCs w:val="22"/>
              </w:rPr>
              <w:t>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17</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改善水环境</w:t>
            </w:r>
          </w:p>
        </w:tc>
        <w:tc>
          <w:tcPr>
            <w:tcW w:w="699"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14</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Times New Roman"/>
                <w:color w:val="auto"/>
                <w:kern w:val="0"/>
                <w:sz w:val="22"/>
                <w:szCs w:val="22"/>
                <w:lang w:val="en-US" w:eastAsia="zh-CN"/>
              </w:rPr>
              <w:t>重点</w:t>
            </w:r>
            <w:r>
              <w:rPr>
                <w:rFonts w:hint="eastAsia" w:ascii="宋体" w:hAnsi="宋体" w:eastAsia="宋体" w:cs="Times New Roman"/>
                <w:color w:val="auto"/>
                <w:kern w:val="0"/>
                <w:sz w:val="22"/>
                <w:szCs w:val="22"/>
                <w:lang w:val="en-US" w:eastAsia="zh-CN"/>
              </w:rPr>
              <w:t>领域污水处理规范整治</w:t>
            </w:r>
            <w:r>
              <w:rPr>
                <w:rFonts w:hint="eastAsia" w:ascii="宋体" w:hAnsi="宋体" w:cs="Times New Roman"/>
                <w:color w:val="auto"/>
                <w:kern w:val="0"/>
                <w:sz w:val="22"/>
                <w:szCs w:val="22"/>
                <w:lang w:val="en-US" w:eastAsia="zh-CN"/>
              </w:rPr>
              <w:t>（2分）。全面</w:t>
            </w:r>
            <w:r>
              <w:rPr>
                <w:rFonts w:hint="eastAsia" w:ascii="宋体" w:hAnsi="宋体" w:eastAsia="宋体" w:cs="Times New Roman"/>
                <w:b w:val="0"/>
                <w:bCs w:val="0"/>
                <w:color w:val="auto"/>
                <w:kern w:val="0"/>
                <w:sz w:val="22"/>
                <w:szCs w:val="22"/>
                <w:shd w:val="clear" w:color="auto" w:fill="auto"/>
                <w:lang w:eastAsia="zh-CN"/>
              </w:rPr>
              <w:t>开展</w:t>
            </w:r>
            <w:r>
              <w:rPr>
                <w:rFonts w:hint="eastAsia" w:ascii="宋体" w:hAnsi="宋体" w:eastAsia="宋体" w:cs="Times New Roman"/>
                <w:color w:val="auto"/>
                <w:kern w:val="0"/>
                <w:sz w:val="22"/>
                <w:szCs w:val="22"/>
              </w:rPr>
              <w:t>学校</w:t>
            </w:r>
            <w:r>
              <w:rPr>
                <w:rFonts w:hint="eastAsia" w:ascii="宋体" w:hAnsi="宋体" w:eastAsia="宋体" w:cs="Times New Roman"/>
                <w:color w:val="auto"/>
                <w:kern w:val="0"/>
                <w:sz w:val="22"/>
                <w:szCs w:val="22"/>
                <w:lang w:eastAsia="zh-CN"/>
              </w:rPr>
              <w:t>、</w:t>
            </w:r>
            <w:r>
              <w:rPr>
                <w:rFonts w:hint="eastAsia" w:ascii="宋体" w:hAnsi="宋体" w:eastAsia="宋体" w:cs="Times New Roman"/>
                <w:color w:val="auto"/>
                <w:kern w:val="0"/>
                <w:sz w:val="22"/>
                <w:szCs w:val="22"/>
              </w:rPr>
              <w:t>市场、</w:t>
            </w:r>
            <w:r>
              <w:rPr>
                <w:rFonts w:hint="eastAsia" w:ascii="宋体" w:hAnsi="宋体" w:eastAsia="宋体" w:cs="Times New Roman"/>
                <w:color w:val="auto"/>
                <w:kern w:val="0"/>
                <w:sz w:val="22"/>
                <w:szCs w:val="22"/>
                <w:lang w:eastAsia="zh-CN"/>
              </w:rPr>
              <w:t>餐饮</w:t>
            </w:r>
            <w:r>
              <w:rPr>
                <w:rFonts w:hint="eastAsia" w:ascii="宋体" w:hAnsi="宋体" w:eastAsia="宋体" w:cs="Times New Roman"/>
                <w:color w:val="auto"/>
                <w:kern w:val="0"/>
                <w:sz w:val="22"/>
                <w:szCs w:val="22"/>
              </w:rPr>
              <w:t>等</w:t>
            </w:r>
            <w:r>
              <w:rPr>
                <w:rFonts w:hint="eastAsia" w:ascii="宋体" w:hAnsi="宋体" w:eastAsia="宋体" w:cs="Times New Roman"/>
                <w:color w:val="auto"/>
                <w:kern w:val="0"/>
                <w:sz w:val="22"/>
                <w:szCs w:val="22"/>
                <w:lang w:eastAsia="zh-CN"/>
              </w:rPr>
              <w:t>重点领域</w:t>
            </w:r>
            <w:r>
              <w:rPr>
                <w:rFonts w:hint="eastAsia" w:ascii="宋体" w:hAnsi="宋体" w:cs="Times New Roman"/>
                <w:color w:val="auto"/>
                <w:kern w:val="0"/>
                <w:sz w:val="22"/>
                <w:szCs w:val="22"/>
                <w:lang w:eastAsia="zh-CN"/>
              </w:rPr>
              <w:t>污水排放规范整治，年底全部完成整改，得</w:t>
            </w:r>
            <w:r>
              <w:rPr>
                <w:rFonts w:hint="eastAsia" w:ascii="宋体" w:hAnsi="宋体" w:cs="Times New Roman"/>
                <w:color w:val="auto"/>
                <w:kern w:val="0"/>
                <w:sz w:val="22"/>
                <w:szCs w:val="22"/>
                <w:lang w:val="en-US" w:eastAsia="zh-CN"/>
              </w:rPr>
              <w:t>2分；完成整改率90%及以上得1分；完成整改率90%以下不得分</w:t>
            </w:r>
            <w:r>
              <w:rPr>
                <w:rFonts w:hint="eastAsia" w:ascii="宋体" w:hAnsi="宋体" w:cs="Times New Roman"/>
                <w:color w:val="auto"/>
                <w:kern w:val="0"/>
                <w:sz w:val="22"/>
                <w:szCs w:val="22"/>
                <w:lang w:eastAsia="zh-CN"/>
              </w:rPr>
              <w:t>。（整治率为污水得到收集处理的数量占排查总数量的比值）</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市住房城乡建设局、市生态环境局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val="en-US" w:eastAsia="zh-CN"/>
              </w:rPr>
              <w:t>2.开展水质自动监测（2分）。落实《佛山市地表水水质自动监测工作方案》，在2020年底前完成所有自动站建设和数据接入工作的，得（2分）。未完成的，</w:t>
            </w:r>
            <w:r>
              <w:rPr>
                <w:rFonts w:hint="eastAsia" w:ascii="宋体" w:hAnsi="宋体" w:cs="宋体"/>
                <w:color w:val="auto"/>
                <w:kern w:val="0"/>
                <w:sz w:val="22"/>
                <w:szCs w:val="22"/>
              </w:rPr>
              <w:t>不得分。提供相关证明材料</w:t>
            </w:r>
            <w:r>
              <w:rPr>
                <w:rFonts w:hint="eastAsia" w:ascii="宋体" w:hAnsi="宋体" w:cs="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val="en-US" w:eastAsia="zh-CN"/>
              </w:rPr>
              <w:t>3.</w:t>
            </w:r>
            <w:r>
              <w:rPr>
                <w:rFonts w:hint="eastAsia" w:ascii="宋体" w:hAnsi="宋体" w:cs="宋体"/>
                <w:color w:val="auto"/>
                <w:kern w:val="0"/>
                <w:sz w:val="22"/>
                <w:szCs w:val="22"/>
              </w:rPr>
              <w:t>黑臭水体整治任务（</w:t>
            </w:r>
            <w:r>
              <w:rPr>
                <w:rFonts w:hint="eastAsia" w:ascii="宋体" w:hAnsi="宋体" w:cs="宋体"/>
                <w:color w:val="auto"/>
                <w:kern w:val="0"/>
                <w:sz w:val="22"/>
                <w:szCs w:val="22"/>
                <w:lang w:val="en-US" w:eastAsia="zh-CN"/>
              </w:rPr>
              <w:t>3</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。开展全面消除黑臭水体专项行动，按完成比例得分。</w:t>
            </w:r>
            <w:r>
              <w:rPr>
                <w:rFonts w:hint="eastAsia" w:ascii="宋体" w:hAnsi="宋体" w:cs="宋体"/>
                <w:color w:val="auto"/>
                <w:kern w:val="0"/>
                <w:sz w:val="22"/>
                <w:szCs w:val="22"/>
              </w:rPr>
              <w:t>完成年度黑臭水体整治任务（条数）100%，得3分；完成年度黑臭水体整治任务（条数）75%以上（含75%），得2分；完成年度黑臭水体整治任务（条数）50%以上（含50%），得1分；完成低于年度黑臭水体整治任务（条数）50%，不得分。须提供通过黑臭水体整治评估验收的相关资料</w:t>
            </w:r>
            <w:r>
              <w:rPr>
                <w:rFonts w:hint="eastAsia" w:ascii="宋体" w:hAnsi="宋体" w:cs="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lang w:eastAsia="zh-CN"/>
              </w:rPr>
              <w:t>农村分散式污水处理设施建设</w:t>
            </w:r>
            <w:r>
              <w:rPr>
                <w:rFonts w:hint="eastAsia" w:ascii="宋体" w:hAnsi="宋体" w:cs="宋体"/>
                <w:color w:val="auto"/>
                <w:kern w:val="0"/>
                <w:sz w:val="22"/>
                <w:szCs w:val="22"/>
              </w:rPr>
              <w:t>情况（2分）。</w:t>
            </w:r>
            <w:r>
              <w:rPr>
                <w:rFonts w:hint="eastAsia" w:ascii="宋体" w:hAnsi="宋体" w:cs="宋体"/>
                <w:color w:val="auto"/>
                <w:kern w:val="0"/>
                <w:sz w:val="22"/>
                <w:szCs w:val="22"/>
                <w:lang w:val="en-US" w:eastAsia="zh-CN"/>
              </w:rPr>
              <w:t>完成整改率60%及以上得1分，每增加20%，加0.5分，完成整改率60%以下，不得分</w:t>
            </w:r>
            <w:r>
              <w:rPr>
                <w:rFonts w:hint="eastAsia" w:ascii="宋体" w:hAnsi="宋体" w:cs="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eastAsia="等线"/>
                <w:color w:val="auto"/>
                <w:kern w:val="0"/>
                <w:sz w:val="22"/>
                <w:szCs w:val="22"/>
                <w:lang w:val="en-US" w:eastAsia="zh-CN"/>
              </w:rPr>
              <w:t>5</w:t>
            </w:r>
            <w:r>
              <w:rPr>
                <w:rFonts w:ascii="Times New Roman" w:hAnsi="Times New Roman" w:eastAsia="等线"/>
                <w:color w:val="auto"/>
                <w:kern w:val="0"/>
                <w:sz w:val="22"/>
                <w:szCs w:val="22"/>
              </w:rPr>
              <w:t>.</w:t>
            </w:r>
            <w:r>
              <w:rPr>
                <w:rFonts w:hint="eastAsia" w:ascii="宋体" w:hAnsi="宋体"/>
                <w:color w:val="auto"/>
                <w:kern w:val="0"/>
                <w:sz w:val="22"/>
                <w:szCs w:val="22"/>
              </w:rPr>
              <w:t>农村人居环境整治（</w:t>
            </w:r>
            <w:r>
              <w:rPr>
                <w:rFonts w:hint="eastAsia" w:ascii="Times New Roman" w:hAnsi="Times New Roman" w:eastAsia="等线"/>
                <w:color w:val="auto"/>
                <w:kern w:val="0"/>
                <w:sz w:val="22"/>
                <w:szCs w:val="22"/>
                <w:lang w:val="en-US" w:eastAsia="zh-CN"/>
              </w:rPr>
              <w:t>3</w:t>
            </w:r>
            <w:r>
              <w:rPr>
                <w:rFonts w:hint="eastAsia" w:ascii="宋体" w:hAnsi="宋体"/>
                <w:color w:val="auto"/>
                <w:kern w:val="0"/>
                <w:sz w:val="22"/>
                <w:szCs w:val="22"/>
              </w:rPr>
              <w:t>分）。</w:t>
            </w:r>
            <w:r>
              <w:rPr>
                <w:rFonts w:hint="eastAsia" w:ascii="宋体" w:hAnsi="宋体" w:eastAsia="宋体" w:cs="宋体"/>
                <w:snapToGrid/>
                <w:color w:val="auto"/>
                <w:kern w:val="0"/>
                <w:sz w:val="22"/>
                <w:szCs w:val="22"/>
              </w:rPr>
              <w:t>开展农村人居环境整治村庄清洁行动</w:t>
            </w:r>
            <w:r>
              <w:rPr>
                <w:rFonts w:hint="eastAsia" w:ascii="宋体" w:hAnsi="宋体" w:eastAsia="宋体" w:cs="宋体"/>
                <w:snapToGrid/>
                <w:color w:val="auto"/>
                <w:kern w:val="0"/>
                <w:sz w:val="22"/>
                <w:szCs w:val="22"/>
                <w:lang w:eastAsia="zh-CN"/>
              </w:rPr>
              <w:t>、</w:t>
            </w:r>
            <w:r>
              <w:rPr>
                <w:rFonts w:hint="eastAsia" w:ascii="宋体" w:hAnsi="宋体" w:eastAsia="宋体" w:cs="宋体"/>
                <w:snapToGrid/>
                <w:color w:val="auto"/>
                <w:kern w:val="0"/>
                <w:sz w:val="22"/>
                <w:szCs w:val="22"/>
              </w:rPr>
              <w:t>农村</w:t>
            </w:r>
            <w:r>
              <w:rPr>
                <w:rFonts w:hint="eastAsia" w:ascii="宋体" w:hAnsi="宋体" w:eastAsia="宋体" w:cs="宋体"/>
                <w:snapToGrid/>
                <w:color w:val="auto"/>
                <w:kern w:val="0"/>
                <w:sz w:val="22"/>
                <w:szCs w:val="22"/>
                <w:lang w:eastAsia="zh-CN"/>
              </w:rPr>
              <w:t>“</w:t>
            </w:r>
            <w:r>
              <w:rPr>
                <w:rFonts w:hint="eastAsia" w:ascii="宋体" w:hAnsi="宋体" w:eastAsia="宋体" w:cs="宋体"/>
                <w:snapToGrid/>
                <w:color w:val="auto"/>
                <w:kern w:val="0"/>
                <w:sz w:val="22"/>
                <w:szCs w:val="22"/>
              </w:rPr>
              <w:t>厕所革命</w:t>
            </w:r>
            <w:r>
              <w:rPr>
                <w:rFonts w:hint="eastAsia" w:ascii="宋体" w:hAnsi="宋体" w:eastAsia="宋体" w:cs="宋体"/>
                <w:snapToGrid/>
                <w:color w:val="auto"/>
                <w:kern w:val="0"/>
                <w:sz w:val="22"/>
                <w:szCs w:val="22"/>
                <w:lang w:eastAsia="zh-CN"/>
              </w:rPr>
              <w:t>”</w:t>
            </w:r>
            <w:r>
              <w:rPr>
                <w:rFonts w:hint="eastAsia" w:ascii="宋体" w:hAnsi="宋体" w:eastAsia="宋体" w:cs="宋体"/>
                <w:snapToGrid/>
                <w:color w:val="auto"/>
                <w:kern w:val="0"/>
                <w:sz w:val="22"/>
                <w:szCs w:val="22"/>
              </w:rPr>
              <w:t>专项行动</w:t>
            </w:r>
            <w:r>
              <w:rPr>
                <w:rFonts w:hint="eastAsia" w:ascii="宋体" w:hAnsi="宋体" w:eastAsia="宋体" w:cs="宋体"/>
                <w:snapToGrid/>
                <w:color w:val="auto"/>
                <w:kern w:val="0"/>
                <w:sz w:val="22"/>
                <w:szCs w:val="22"/>
                <w:lang w:eastAsia="zh-CN"/>
              </w:rPr>
              <w:t>，推进</w:t>
            </w:r>
            <w:r>
              <w:rPr>
                <w:rFonts w:hint="eastAsia" w:ascii="宋体" w:hAnsi="宋体" w:eastAsia="宋体" w:cs="宋体"/>
                <w:snapToGrid/>
                <w:color w:val="auto"/>
                <w:kern w:val="0"/>
                <w:sz w:val="22"/>
                <w:szCs w:val="22"/>
              </w:rPr>
              <w:t>农村无害化卫生户厕</w:t>
            </w:r>
            <w:r>
              <w:rPr>
                <w:rFonts w:hint="eastAsia" w:ascii="宋体" w:hAnsi="宋体" w:eastAsia="宋体" w:cs="宋体"/>
                <w:snapToGrid/>
                <w:color w:val="auto"/>
                <w:kern w:val="0"/>
                <w:sz w:val="22"/>
                <w:szCs w:val="22"/>
                <w:lang w:eastAsia="zh-CN"/>
              </w:rPr>
              <w:t>建设和</w:t>
            </w:r>
            <w:r>
              <w:rPr>
                <w:rFonts w:hint="eastAsia" w:ascii="宋体" w:hAnsi="宋体" w:eastAsia="宋体" w:cs="宋体"/>
                <w:snapToGrid/>
                <w:color w:val="auto"/>
                <w:kern w:val="0"/>
                <w:sz w:val="22"/>
                <w:szCs w:val="22"/>
              </w:rPr>
              <w:t>农村卫生公厕改建</w:t>
            </w:r>
            <w:r>
              <w:rPr>
                <w:rFonts w:hint="eastAsia" w:ascii="宋体" w:hAnsi="宋体" w:eastAsia="宋体" w:cs="宋体"/>
                <w:snapToGrid/>
                <w:color w:val="auto"/>
                <w:kern w:val="0"/>
                <w:sz w:val="22"/>
                <w:szCs w:val="22"/>
                <w:lang w:eastAsia="zh-CN"/>
              </w:rPr>
              <w:t>，</w:t>
            </w:r>
            <w:r>
              <w:rPr>
                <w:rFonts w:hint="eastAsia" w:ascii="宋体" w:hAnsi="宋体" w:cs="宋体"/>
                <w:snapToGrid/>
                <w:color w:val="auto"/>
                <w:kern w:val="0"/>
                <w:sz w:val="22"/>
                <w:szCs w:val="22"/>
                <w:lang w:eastAsia="zh-CN"/>
              </w:rPr>
              <w:t>完成</w:t>
            </w:r>
            <w:r>
              <w:rPr>
                <w:rFonts w:hint="eastAsia" w:ascii="宋体" w:hAnsi="宋体" w:eastAsia="宋体" w:cs="宋体"/>
                <w:snapToGrid/>
                <w:color w:val="auto"/>
                <w:kern w:val="0"/>
                <w:sz w:val="22"/>
                <w:szCs w:val="22"/>
                <w:lang w:eastAsia="zh-CN"/>
              </w:rPr>
              <w:t>“</w:t>
            </w:r>
            <w:r>
              <w:rPr>
                <w:rFonts w:hint="eastAsia" w:ascii="宋体" w:hAnsi="宋体" w:eastAsia="宋体" w:cs="宋体"/>
                <w:snapToGrid/>
                <w:color w:val="auto"/>
                <w:kern w:val="0"/>
                <w:sz w:val="22"/>
                <w:szCs w:val="22"/>
              </w:rPr>
              <w:t>千村示范、万村整治</w:t>
            </w:r>
            <w:r>
              <w:rPr>
                <w:rFonts w:hint="eastAsia" w:ascii="宋体" w:hAnsi="宋体" w:eastAsia="宋体" w:cs="宋体"/>
                <w:snapToGrid/>
                <w:color w:val="auto"/>
                <w:kern w:val="0"/>
                <w:sz w:val="22"/>
                <w:szCs w:val="22"/>
                <w:lang w:eastAsia="zh-CN"/>
              </w:rPr>
              <w:t>”</w:t>
            </w:r>
            <w:r>
              <w:rPr>
                <w:rFonts w:hint="eastAsia" w:ascii="宋体" w:hAnsi="宋体" w:eastAsia="宋体" w:cs="宋体"/>
                <w:snapToGrid/>
                <w:color w:val="auto"/>
                <w:kern w:val="0"/>
                <w:sz w:val="22"/>
                <w:szCs w:val="22"/>
              </w:rPr>
              <w:t>工程</w:t>
            </w:r>
            <w:r>
              <w:rPr>
                <w:rFonts w:hint="eastAsia" w:ascii="宋体" w:hAnsi="宋体" w:cs="宋体"/>
                <w:snapToGrid/>
                <w:color w:val="auto"/>
                <w:kern w:val="0"/>
                <w:sz w:val="22"/>
                <w:szCs w:val="22"/>
                <w:lang w:eastAsia="zh-CN"/>
              </w:rPr>
              <w:t>年度任务</w:t>
            </w:r>
            <w:r>
              <w:rPr>
                <w:rFonts w:hint="eastAsia" w:ascii="宋体" w:hAnsi="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val="en-US" w:eastAsia="zh-CN"/>
              </w:rPr>
              <w:t>6.</w:t>
            </w:r>
            <w:r>
              <w:rPr>
                <w:rFonts w:hint="eastAsia" w:ascii="宋体" w:hAnsi="宋体" w:cs="宋体"/>
                <w:color w:val="auto"/>
                <w:kern w:val="0"/>
                <w:sz w:val="22"/>
                <w:szCs w:val="22"/>
              </w:rPr>
              <w:t>河湖日常管护及保洁（2分）。（1）集中“清漂”行动（1分）。在每年两次集中“清漂”专项行动中，制定“清漂”工作方案，在每年两次集中清漂专项行动中</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按时完成“清漂”任务，基本实现无成片水面漂浮物的目标，得1分；如未达到以上要求，视情况扣分。提供有关方案、报告及清理前后对比照片。（2）河湖日常管护情况（1分）。根据日常监测、巡查和群众反映等情况进行评分，如发现有成片水面漂浮物或偷排水浮莲等情况的，每1次扣0.25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洪水、内涝期间除外</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，发现后拒不整改的再扣0.25分，扣完为止。跨流域的，按面积加权计分。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rPr>
                <w:rFonts w:hint="eastAsia" w:ascii="等线" w:hAnsi="等线" w:eastAsia="等线" w:cs="宋体"/>
                <w:color w:val="auto"/>
                <w:kern w:val="0"/>
                <w:sz w:val="22"/>
                <w:szCs w:val="22"/>
              </w:rPr>
            </w:pPr>
            <w:r>
              <w:rPr>
                <w:rFonts w:hint="eastAsia" w:ascii="等线" w:hAnsi="等线" w:eastAsia="等线" w:cs="宋体"/>
                <w:color w:val="auto"/>
                <w:kern w:val="0"/>
                <w:sz w:val="22"/>
                <w:szCs w:val="22"/>
                <w:lang w:eastAsia="zh-CN"/>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18</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修复水生态</w:t>
            </w:r>
          </w:p>
        </w:tc>
        <w:tc>
          <w:tcPr>
            <w:tcW w:w="699"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9</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eastAsia="zh-CN"/>
              </w:rPr>
              <w:t>配合上级部门开展</w:t>
            </w:r>
            <w:r>
              <w:rPr>
                <w:rFonts w:hint="eastAsia" w:ascii="宋体" w:hAnsi="宋体" w:cs="宋体"/>
                <w:color w:val="auto"/>
                <w:kern w:val="0"/>
                <w:sz w:val="22"/>
                <w:szCs w:val="22"/>
              </w:rPr>
              <w:t>生态保护红线划定工作，得</w:t>
            </w: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shd w:val="clear" w:color="FFFFFF" w:fill="D9D9D9"/>
              </w:rPr>
            </w:pPr>
            <w:r>
              <w:rPr>
                <w:rFonts w:hint="eastAsia" w:ascii="等线" w:hAnsi="等线" w:eastAsia="等线" w:cs="宋体"/>
                <w:color w:val="auto"/>
                <w:kern w:val="0"/>
                <w:sz w:val="22"/>
                <w:szCs w:val="22"/>
                <w:shd w:val="clear" w:color="auto" w:fill="auto"/>
                <w:lang w:eastAsia="zh-CN"/>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lang w:eastAsia="zh-CN"/>
              </w:rPr>
              <w:t>严守</w:t>
            </w:r>
            <w:r>
              <w:rPr>
                <w:rFonts w:hint="eastAsia" w:ascii="宋体" w:hAnsi="宋体" w:cs="宋体"/>
                <w:color w:val="auto"/>
                <w:kern w:val="0"/>
                <w:sz w:val="22"/>
                <w:szCs w:val="22"/>
              </w:rPr>
              <w:t>生态保护红线</w:t>
            </w:r>
            <w:r>
              <w:rPr>
                <w:rFonts w:hint="eastAsia" w:ascii="宋体" w:hAnsi="宋体" w:cs="宋体"/>
                <w:color w:val="auto"/>
                <w:kern w:val="0"/>
                <w:sz w:val="22"/>
                <w:szCs w:val="22"/>
                <w:lang w:eastAsia="zh-CN"/>
              </w:rPr>
              <w:t>的</w:t>
            </w:r>
            <w:r>
              <w:rPr>
                <w:rFonts w:hint="eastAsia" w:ascii="宋体" w:hAnsi="宋体" w:cs="宋体"/>
                <w:color w:val="auto"/>
                <w:kern w:val="0"/>
                <w:sz w:val="22"/>
                <w:szCs w:val="22"/>
              </w:rPr>
              <w:t>，得</w:t>
            </w: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shd w:val="clear" w:color="FFFFFF" w:fill="D9D9D9"/>
              </w:rPr>
            </w:pPr>
            <w:r>
              <w:rPr>
                <w:rFonts w:hint="eastAsia" w:ascii="等线" w:hAnsi="等线" w:eastAsia="等线" w:cs="宋体"/>
                <w:color w:val="auto"/>
                <w:kern w:val="0"/>
                <w:sz w:val="22"/>
                <w:szCs w:val="22"/>
                <w:shd w:val="clear" w:color="auto" w:fill="auto"/>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cs="宋体"/>
                <w:color w:val="auto"/>
                <w:kern w:val="0"/>
                <w:sz w:val="22"/>
                <w:szCs w:val="22"/>
                <w:lang w:eastAsia="zh-CN"/>
              </w:rPr>
            </w:pPr>
            <w:r>
              <w:rPr>
                <w:rFonts w:hint="eastAsia" w:ascii="宋体" w:hAnsi="宋体"/>
                <w:color w:val="auto"/>
                <w:kern w:val="0"/>
                <w:sz w:val="22"/>
                <w:szCs w:val="22"/>
              </w:rPr>
              <w:t>水源涵养林管理（</w:t>
            </w:r>
            <w:r>
              <w:rPr>
                <w:rFonts w:hint="eastAsia" w:ascii="宋体" w:hAnsi="宋体" w:eastAsia="宋体" w:cs="Times New Roman"/>
                <w:color w:val="auto"/>
                <w:kern w:val="0"/>
                <w:sz w:val="22"/>
                <w:szCs w:val="22"/>
                <w:lang w:val="en-US" w:eastAsia="zh-CN"/>
              </w:rPr>
              <w:t>1</w:t>
            </w:r>
            <w:r>
              <w:rPr>
                <w:rFonts w:hint="eastAsia" w:ascii="宋体" w:hAnsi="宋体" w:eastAsia="宋体" w:cs="Times New Roman"/>
                <w:color w:val="auto"/>
                <w:kern w:val="0"/>
                <w:sz w:val="22"/>
                <w:szCs w:val="22"/>
              </w:rPr>
              <w:t>分）。强化水源涵养林建设管理，完成新建乡村绿化美化示范村年度任务，得</w:t>
            </w:r>
            <w:r>
              <w:rPr>
                <w:rFonts w:hint="eastAsia" w:ascii="宋体" w:hAnsi="宋体" w:eastAsia="宋体" w:cs="Times New Roman"/>
                <w:color w:val="auto"/>
                <w:kern w:val="0"/>
                <w:sz w:val="22"/>
                <w:szCs w:val="22"/>
                <w:lang w:val="en-US" w:eastAsia="zh-CN"/>
              </w:rPr>
              <w:t>1</w:t>
            </w:r>
            <w:r>
              <w:rPr>
                <w:rFonts w:hint="eastAsia" w:ascii="宋体" w:hAnsi="宋体"/>
                <w:color w:val="auto"/>
                <w:kern w:val="0"/>
                <w:sz w:val="22"/>
                <w:szCs w:val="22"/>
              </w:rPr>
              <w:t>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shd w:val="clear" w:color="auto" w:fill="auto"/>
                <w:lang w:eastAsia="zh-CN"/>
              </w:rPr>
            </w:pPr>
            <w:r>
              <w:rPr>
                <w:rFonts w:hint="eastAsia" w:ascii="等线" w:hAnsi="等线" w:eastAsia="等线" w:cs="宋体"/>
                <w:color w:val="auto"/>
                <w:kern w:val="0"/>
                <w:sz w:val="22"/>
                <w:szCs w:val="22"/>
                <w:lang w:eastAsia="zh-CN"/>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eastAsia="zh-CN"/>
              </w:rPr>
              <w:t>万里碧道推进情况（</w:t>
            </w:r>
            <w:r>
              <w:rPr>
                <w:rFonts w:hint="eastAsia" w:ascii="宋体" w:hAnsi="宋体"/>
                <w:color w:val="auto"/>
                <w:kern w:val="0"/>
                <w:sz w:val="22"/>
                <w:szCs w:val="22"/>
                <w:lang w:val="en-US" w:eastAsia="zh-CN"/>
              </w:rPr>
              <w:t>6分</w:t>
            </w:r>
            <w:r>
              <w:rPr>
                <w:rFonts w:hint="eastAsia" w:ascii="宋体" w:hAnsi="宋体"/>
                <w:color w:val="auto"/>
                <w:kern w:val="0"/>
                <w:sz w:val="22"/>
                <w:szCs w:val="22"/>
                <w:lang w:eastAsia="zh-CN"/>
              </w:rPr>
              <w:t>）。按期完成</w:t>
            </w:r>
            <w:r>
              <w:rPr>
                <w:rFonts w:hint="eastAsia" w:ascii="宋体" w:hAnsi="宋体" w:eastAsia="宋体" w:cs="Times New Roman"/>
                <w:color w:val="auto"/>
                <w:kern w:val="0"/>
                <w:sz w:val="22"/>
                <w:szCs w:val="22"/>
              </w:rPr>
              <w:t>省、市碧道试点</w:t>
            </w:r>
            <w:r>
              <w:rPr>
                <w:rFonts w:hint="eastAsia" w:ascii="宋体" w:hAnsi="宋体" w:eastAsia="宋体" w:cs="Times New Roman"/>
                <w:color w:val="auto"/>
                <w:kern w:val="0"/>
                <w:sz w:val="22"/>
                <w:szCs w:val="22"/>
                <w:lang w:eastAsia="zh-CN"/>
              </w:rPr>
              <w:t>及重点段建设任务</w:t>
            </w:r>
            <w:r>
              <w:rPr>
                <w:rFonts w:hint="eastAsia" w:ascii="宋体" w:hAnsi="宋体" w:cs="Times New Roman"/>
                <w:color w:val="auto"/>
                <w:kern w:val="0"/>
                <w:sz w:val="22"/>
                <w:szCs w:val="22"/>
                <w:lang w:eastAsia="zh-CN"/>
              </w:rPr>
              <w:t>，全面完成市下达的2020年度碧道建设任务的（按碧道长度），未全面完成的，按完成任务的百分比赋分</w:t>
            </w:r>
            <w:r>
              <w:rPr>
                <w:rFonts w:hint="eastAsia" w:ascii="宋体" w:hAnsi="宋体" w:eastAsia="宋体" w:cs="Times New Roman"/>
                <w:color w:val="auto"/>
                <w:kern w:val="0"/>
                <w:sz w:val="22"/>
                <w:szCs w:val="22"/>
                <w:lang w:eastAsia="zh-CN"/>
              </w:rPr>
              <w:t>（</w:t>
            </w:r>
            <w:r>
              <w:rPr>
                <w:rFonts w:hint="eastAsia" w:ascii="宋体" w:hAnsi="宋体" w:cs="Times New Roman"/>
                <w:color w:val="auto"/>
                <w:kern w:val="0"/>
                <w:sz w:val="22"/>
                <w:szCs w:val="22"/>
                <w:lang w:val="en-US" w:eastAsia="zh-CN"/>
              </w:rPr>
              <w:t>4</w:t>
            </w:r>
            <w:r>
              <w:rPr>
                <w:rFonts w:hint="eastAsia" w:ascii="宋体" w:hAnsi="宋体" w:eastAsia="宋体" w:cs="Times New Roman"/>
                <w:color w:val="auto"/>
                <w:kern w:val="0"/>
                <w:sz w:val="22"/>
                <w:szCs w:val="22"/>
                <w:lang w:val="en-US" w:eastAsia="zh-CN"/>
              </w:rPr>
              <w:t>分</w:t>
            </w:r>
            <w:r>
              <w:rPr>
                <w:rFonts w:hint="eastAsia" w:ascii="宋体" w:hAnsi="宋体" w:eastAsia="宋体" w:cs="Times New Roman"/>
                <w:color w:val="auto"/>
                <w:kern w:val="0"/>
                <w:sz w:val="22"/>
                <w:szCs w:val="22"/>
                <w:lang w:eastAsia="zh-CN"/>
              </w:rPr>
              <w:t>）；</w:t>
            </w:r>
            <w:r>
              <w:rPr>
                <w:rFonts w:hint="eastAsia" w:ascii="宋体" w:hAnsi="宋体" w:cs="Times New Roman"/>
                <w:color w:val="auto"/>
                <w:kern w:val="0"/>
                <w:sz w:val="22"/>
                <w:szCs w:val="22"/>
                <w:lang w:eastAsia="zh-CN"/>
              </w:rPr>
              <w:t>配合市</w:t>
            </w:r>
            <w:r>
              <w:rPr>
                <w:rFonts w:hint="eastAsia" w:ascii="宋体" w:hAnsi="宋体" w:eastAsia="宋体" w:cs="宋体"/>
                <w:b w:val="0"/>
                <w:bCs w:val="0"/>
                <w:color w:val="auto"/>
                <w:kern w:val="0"/>
                <w:sz w:val="22"/>
                <w:szCs w:val="22"/>
                <w:lang w:eastAsia="zh-CN"/>
              </w:rPr>
              <w:t>制定</w:t>
            </w:r>
            <w:r>
              <w:rPr>
                <w:rFonts w:hint="eastAsia" w:ascii="宋体" w:hAnsi="宋体" w:eastAsia="宋体" w:cs="宋体"/>
                <w:b w:val="0"/>
                <w:bCs w:val="0"/>
                <w:color w:val="auto"/>
                <w:kern w:val="0"/>
                <w:sz w:val="22"/>
                <w:szCs w:val="22"/>
                <w:lang w:val="en-US" w:eastAsia="zh-CN"/>
              </w:rPr>
              <w:t>万</w:t>
            </w:r>
            <w:r>
              <w:rPr>
                <w:rFonts w:hint="eastAsia" w:ascii="宋体" w:hAnsi="宋体" w:eastAsia="宋体" w:cs="宋体"/>
                <w:b w:val="0"/>
                <w:bCs w:val="0"/>
                <w:color w:val="auto"/>
                <w:kern w:val="0"/>
                <w:sz w:val="22"/>
                <w:szCs w:val="22"/>
                <w:lang w:eastAsia="zh-CN"/>
              </w:rPr>
              <w:t>里碧道实施项目库建设、技术审查及动态维护管理等文件</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细化市级项目库</w:t>
            </w:r>
            <w:r>
              <w:rPr>
                <w:rFonts w:hint="eastAsia" w:ascii="宋体" w:hAnsi="宋体" w:eastAsia="宋体" w:cs="宋体"/>
                <w:color w:val="auto"/>
                <w:kern w:val="0"/>
                <w:sz w:val="22"/>
                <w:szCs w:val="22"/>
                <w:lang w:eastAsia="zh-CN"/>
              </w:rPr>
              <w:t>，并建立</w:t>
            </w:r>
            <w:r>
              <w:rPr>
                <w:rFonts w:hint="eastAsia" w:ascii="宋体" w:hAnsi="宋体" w:eastAsia="宋体" w:cs="宋体"/>
                <w:color w:val="auto"/>
                <w:kern w:val="0"/>
                <w:sz w:val="22"/>
                <w:szCs w:val="22"/>
              </w:rPr>
              <w:t>区</w:t>
            </w:r>
            <w:r>
              <w:rPr>
                <w:rFonts w:hint="eastAsia" w:ascii="宋体" w:hAnsi="宋体" w:eastAsia="宋体" w:cs="宋体"/>
                <w:color w:val="auto"/>
                <w:kern w:val="0"/>
                <w:sz w:val="22"/>
                <w:szCs w:val="22"/>
                <w:lang w:eastAsia="zh-CN"/>
              </w:rPr>
              <w:t>级</w:t>
            </w:r>
            <w:r>
              <w:rPr>
                <w:rFonts w:hint="eastAsia" w:ascii="宋体" w:hAnsi="宋体" w:eastAsia="宋体" w:cs="宋体"/>
                <w:color w:val="auto"/>
                <w:kern w:val="0"/>
                <w:sz w:val="22"/>
                <w:szCs w:val="22"/>
              </w:rPr>
              <w:t>实施项目库</w:t>
            </w:r>
            <w:r>
              <w:rPr>
                <w:rFonts w:hint="eastAsia" w:ascii="宋体" w:hAnsi="宋体" w:eastAsia="宋体" w:cs="宋体"/>
                <w:color w:val="auto"/>
                <w:kern w:val="0"/>
                <w:sz w:val="22"/>
                <w:szCs w:val="22"/>
                <w:lang w:eastAsia="zh-CN"/>
              </w:rPr>
              <w:t>（</w:t>
            </w:r>
            <w:r>
              <w:rPr>
                <w:rFonts w:hint="eastAsia" w:ascii="宋体" w:hAnsi="宋体" w:cs="宋体"/>
                <w:color w:val="auto"/>
                <w:kern w:val="0"/>
                <w:sz w:val="22"/>
                <w:szCs w:val="22"/>
                <w:lang w:val="en-US" w:eastAsia="zh-CN"/>
              </w:rPr>
              <w:t>1</w:t>
            </w:r>
            <w:r>
              <w:rPr>
                <w:rFonts w:hint="eastAsia" w:ascii="宋体" w:hAnsi="宋体" w:eastAsia="宋体" w:cs="宋体"/>
                <w:color w:val="auto"/>
                <w:kern w:val="0"/>
                <w:sz w:val="22"/>
                <w:szCs w:val="22"/>
                <w:lang w:val="en-US" w:eastAsia="zh-CN"/>
              </w:rPr>
              <w:t>分</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w:t>
            </w:r>
            <w:r>
              <w:rPr>
                <w:rFonts w:hint="eastAsia" w:ascii="宋体" w:hAnsi="宋体" w:eastAsia="宋体" w:cs="宋体"/>
                <w:color w:val="auto"/>
                <w:kern w:val="0"/>
                <w:sz w:val="22"/>
                <w:szCs w:val="22"/>
                <w:lang w:eastAsia="zh-CN"/>
              </w:rPr>
              <w:t>按期</w:t>
            </w:r>
            <w:r>
              <w:rPr>
                <w:rFonts w:hint="eastAsia" w:ascii="宋体" w:hAnsi="宋体" w:eastAsia="宋体" w:cs="宋体"/>
                <w:color w:val="auto"/>
                <w:kern w:val="0"/>
                <w:sz w:val="22"/>
                <w:szCs w:val="22"/>
              </w:rPr>
              <w:t>推进区</w:t>
            </w:r>
            <w:r>
              <w:rPr>
                <w:rFonts w:hint="eastAsia" w:ascii="宋体" w:hAnsi="宋体" w:eastAsia="宋体" w:cs="宋体"/>
                <w:color w:val="auto"/>
                <w:kern w:val="0"/>
                <w:sz w:val="22"/>
                <w:szCs w:val="22"/>
                <w:lang w:eastAsia="zh-CN"/>
              </w:rPr>
              <w:t>级</w:t>
            </w:r>
            <w:r>
              <w:rPr>
                <w:rFonts w:hint="eastAsia" w:ascii="宋体" w:hAnsi="宋体" w:eastAsia="宋体" w:cs="宋体"/>
                <w:color w:val="auto"/>
                <w:kern w:val="0"/>
                <w:sz w:val="22"/>
                <w:szCs w:val="22"/>
              </w:rPr>
              <w:t>碧道重点段的详细规划编制工作</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详细规划成果与国土空间规划做好衔接，相关的管控要求在空间中落实</w:t>
            </w:r>
            <w:r>
              <w:rPr>
                <w:rFonts w:hint="eastAsia" w:ascii="宋体" w:hAnsi="宋体" w:eastAsia="宋体" w:cs="宋体"/>
                <w:color w:val="auto"/>
                <w:kern w:val="0"/>
                <w:sz w:val="22"/>
                <w:szCs w:val="22"/>
                <w:lang w:eastAsia="zh-CN"/>
              </w:rPr>
              <w:t>（</w:t>
            </w:r>
            <w:r>
              <w:rPr>
                <w:rFonts w:hint="eastAsia" w:ascii="宋体" w:hAnsi="宋体" w:cs="宋体"/>
                <w:color w:val="auto"/>
                <w:kern w:val="0"/>
                <w:sz w:val="22"/>
                <w:szCs w:val="22"/>
                <w:lang w:val="en-US" w:eastAsia="zh-CN"/>
              </w:rPr>
              <w:t>1</w:t>
            </w:r>
            <w:r>
              <w:rPr>
                <w:rFonts w:hint="eastAsia" w:ascii="宋体" w:hAnsi="宋体" w:eastAsia="宋体" w:cs="宋体"/>
                <w:color w:val="auto"/>
                <w:kern w:val="0"/>
                <w:sz w:val="22"/>
                <w:szCs w:val="22"/>
                <w:lang w:val="en-US" w:eastAsia="zh-CN"/>
              </w:rPr>
              <w:t>分</w:t>
            </w:r>
            <w:r>
              <w:rPr>
                <w:rFonts w:hint="eastAsia" w:ascii="宋体" w:hAnsi="宋体" w:eastAsia="宋体" w:cs="宋体"/>
                <w:color w:val="auto"/>
                <w:kern w:val="0"/>
                <w:sz w:val="22"/>
                <w:szCs w:val="22"/>
                <w:lang w:eastAsia="zh-CN"/>
              </w:rPr>
              <w:t>）</w:t>
            </w:r>
            <w:r>
              <w:rPr>
                <w:rFonts w:hint="eastAsia" w:ascii="宋体" w:hAnsi="宋体"/>
                <w:color w:val="auto"/>
                <w:kern w:val="0"/>
                <w:sz w:val="22"/>
                <w:szCs w:val="22"/>
              </w:rPr>
              <w:t>。</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73" w:type="dxa"/>
            <w:vMerge w:val="continue"/>
            <w:tcBorders>
              <w:tl2br w:val="nil"/>
              <w:tr2bl w:val="nil"/>
            </w:tcBorders>
            <w:noWrap w:val="0"/>
            <w:vAlign w:val="center"/>
          </w:tcPr>
          <w:p>
            <w:pPr>
              <w:pStyle w:val="4"/>
              <w:widowControl/>
              <w:jc w:val="left"/>
              <w:rPr>
                <w:rFonts w:ascii="宋体" w:hAnsi="宋体" w:cs="宋体"/>
                <w:color w:val="auto"/>
                <w:kern w:val="0"/>
                <w:sz w:val="22"/>
                <w:szCs w:val="22"/>
              </w:rPr>
            </w:pPr>
          </w:p>
        </w:tc>
        <w:tc>
          <w:tcPr>
            <w:tcW w:w="601"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19</w:t>
            </w:r>
          </w:p>
        </w:tc>
        <w:tc>
          <w:tcPr>
            <w:tcW w:w="2157" w:type="dxa"/>
            <w:vMerge w:val="restart"/>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强化执法监督</w:t>
            </w:r>
          </w:p>
        </w:tc>
        <w:tc>
          <w:tcPr>
            <w:tcW w:w="699" w:type="dxa"/>
            <w:vMerge w:val="restart"/>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3</w:t>
            </w:r>
          </w:p>
        </w:tc>
        <w:tc>
          <w:tcPr>
            <w:tcW w:w="7308" w:type="dxa"/>
            <w:tcBorders>
              <w:tl2br w:val="nil"/>
              <w:tr2bl w:val="nil"/>
            </w:tcBorders>
            <w:noWrap w:val="0"/>
            <w:vAlign w:val="center"/>
          </w:tcPr>
          <w:p>
            <w:pPr>
              <w:pStyle w:val="4"/>
              <w:widowControl/>
              <w:jc w:val="left"/>
              <w:rPr>
                <w:rFonts w:ascii="宋体" w:hAnsi="宋体" w:cs="宋体"/>
                <w:color w:val="auto"/>
                <w:kern w:val="0"/>
                <w:sz w:val="22"/>
                <w:szCs w:val="22"/>
              </w:rPr>
            </w:pPr>
            <w:r>
              <w:rPr>
                <w:rFonts w:ascii="宋体" w:hAnsi="宋体" w:cs="宋体"/>
                <w:color w:val="auto"/>
                <w:kern w:val="0"/>
                <w:sz w:val="22"/>
                <w:szCs w:val="22"/>
              </w:rPr>
              <w:t>1.河湖警长制（</w:t>
            </w:r>
            <w:r>
              <w:rPr>
                <w:rFonts w:hint="eastAsia" w:ascii="宋体" w:hAnsi="宋体" w:cs="宋体"/>
                <w:color w:val="auto"/>
                <w:kern w:val="0"/>
                <w:sz w:val="22"/>
                <w:szCs w:val="22"/>
                <w:lang w:val="en-US" w:eastAsia="zh-CN"/>
              </w:rPr>
              <w:t>1</w:t>
            </w:r>
            <w:r>
              <w:rPr>
                <w:rFonts w:ascii="宋体" w:hAnsi="宋体" w:cs="宋体"/>
                <w:color w:val="auto"/>
                <w:kern w:val="0"/>
                <w:sz w:val="22"/>
                <w:szCs w:val="22"/>
              </w:rPr>
              <w:t>分）。</w:t>
            </w:r>
            <w:r>
              <w:rPr>
                <w:rFonts w:hint="eastAsia" w:ascii="宋体" w:hAnsi="宋体" w:cs="宋体"/>
                <w:color w:val="auto"/>
                <w:kern w:val="0"/>
                <w:sz w:val="22"/>
                <w:szCs w:val="22"/>
              </w:rPr>
              <w:t>（1）河湖警长制机构设立与运行（</w:t>
            </w:r>
            <w:r>
              <w:rPr>
                <w:rFonts w:hint="eastAsia" w:ascii="宋体" w:hAnsi="宋体" w:cs="宋体"/>
                <w:color w:val="auto"/>
                <w:kern w:val="0"/>
                <w:sz w:val="22"/>
                <w:szCs w:val="22"/>
                <w:lang w:val="en-US" w:eastAsia="zh-CN"/>
              </w:rPr>
              <w:t>0.5</w:t>
            </w:r>
            <w:r>
              <w:rPr>
                <w:rFonts w:hint="eastAsia" w:ascii="宋体" w:hAnsi="宋体" w:cs="宋体"/>
                <w:color w:val="auto"/>
                <w:kern w:val="0"/>
                <w:sz w:val="22"/>
                <w:szCs w:val="22"/>
              </w:rPr>
              <w:t>分）。未设立区、镇</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街道）河湖警长的，每发现1处扣0.2分；未设立</w:t>
            </w:r>
            <w:r>
              <w:rPr>
                <w:rFonts w:hint="eastAsia" w:ascii="宋体" w:hAnsi="宋体" w:cs="宋体"/>
                <w:color w:val="auto"/>
                <w:kern w:val="0"/>
                <w:sz w:val="22"/>
                <w:szCs w:val="22"/>
                <w:lang w:eastAsia="zh-CN"/>
              </w:rPr>
              <w:t>区</w:t>
            </w:r>
            <w:r>
              <w:rPr>
                <w:rFonts w:hint="eastAsia" w:ascii="宋体" w:hAnsi="宋体" w:cs="宋体"/>
                <w:color w:val="auto"/>
                <w:kern w:val="0"/>
                <w:sz w:val="22"/>
                <w:szCs w:val="22"/>
              </w:rPr>
              <w:t>级河湖警长制工作领导小组和办公室的，扣0.2分。（2）打击涉水违法犯罪（</w:t>
            </w:r>
            <w:r>
              <w:rPr>
                <w:rFonts w:hint="eastAsia" w:ascii="宋体" w:hAnsi="宋体" w:cs="宋体"/>
                <w:color w:val="auto"/>
                <w:kern w:val="0"/>
                <w:sz w:val="22"/>
                <w:szCs w:val="22"/>
                <w:lang w:val="en-US" w:eastAsia="zh-CN"/>
              </w:rPr>
              <w:t>0.5</w:t>
            </w:r>
            <w:r>
              <w:rPr>
                <w:rFonts w:hint="eastAsia" w:ascii="宋体" w:hAnsi="宋体" w:cs="宋体"/>
                <w:color w:val="auto"/>
                <w:kern w:val="0"/>
                <w:sz w:val="22"/>
                <w:szCs w:val="22"/>
              </w:rPr>
              <w:t>分）。打击涉水污染环境、非法捕捞水产品、非法采矿、水上交通肇事、破坏河道堤防等水利设施以及涉水黑恶等违法犯罪，办理刑事案件，起诉1人计0.1分。未按</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公安</w:t>
            </w:r>
            <w:r>
              <w:rPr>
                <w:rFonts w:hint="eastAsia" w:ascii="宋体" w:hAnsi="宋体" w:cs="宋体"/>
                <w:color w:val="auto"/>
                <w:kern w:val="0"/>
                <w:sz w:val="22"/>
                <w:szCs w:val="22"/>
                <w:lang w:eastAsia="zh-CN"/>
              </w:rPr>
              <w:t>局</w:t>
            </w:r>
            <w:r>
              <w:rPr>
                <w:rFonts w:hint="eastAsia" w:ascii="宋体" w:hAnsi="宋体" w:cs="宋体"/>
                <w:color w:val="auto"/>
                <w:kern w:val="0"/>
                <w:sz w:val="22"/>
                <w:szCs w:val="22"/>
              </w:rPr>
              <w:t>河湖警长办要求按时上报有关材料,或未完成交办任务的，每次扣0.1分。该项工作由</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公安</w:t>
            </w:r>
            <w:r>
              <w:rPr>
                <w:rFonts w:hint="eastAsia" w:ascii="宋体" w:hAnsi="宋体" w:cs="宋体"/>
                <w:color w:val="auto"/>
                <w:kern w:val="0"/>
                <w:sz w:val="22"/>
                <w:szCs w:val="22"/>
                <w:lang w:eastAsia="zh-CN"/>
              </w:rPr>
              <w:t>局</w:t>
            </w:r>
            <w:r>
              <w:rPr>
                <w:rFonts w:hint="eastAsia" w:ascii="宋体" w:hAnsi="宋体" w:cs="宋体"/>
                <w:color w:val="auto"/>
                <w:kern w:val="0"/>
                <w:sz w:val="22"/>
                <w:szCs w:val="22"/>
              </w:rPr>
              <w:t>河湖警长办通过审核各</w:t>
            </w:r>
            <w:r>
              <w:rPr>
                <w:rFonts w:hint="eastAsia" w:ascii="宋体" w:hAnsi="宋体" w:cs="宋体"/>
                <w:color w:val="auto"/>
                <w:kern w:val="0"/>
                <w:sz w:val="22"/>
                <w:szCs w:val="22"/>
                <w:lang w:eastAsia="zh-CN"/>
              </w:rPr>
              <w:t>区</w:t>
            </w:r>
            <w:r>
              <w:rPr>
                <w:rFonts w:hint="eastAsia" w:ascii="宋体" w:hAnsi="宋体" w:cs="宋体"/>
                <w:color w:val="auto"/>
                <w:kern w:val="0"/>
                <w:sz w:val="22"/>
                <w:szCs w:val="22"/>
              </w:rPr>
              <w:t>河湖警长办文件材料及不定期督导检查、明察暗访等方式组织考评。</w:t>
            </w:r>
          </w:p>
        </w:tc>
        <w:tc>
          <w:tcPr>
            <w:tcW w:w="2013" w:type="dxa"/>
            <w:vMerge w:val="restart"/>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vMerge w:val="restart"/>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73" w:type="dxa"/>
            <w:vMerge w:val="continue"/>
            <w:tcBorders>
              <w:tl2br w:val="nil"/>
              <w:tr2bl w:val="nil"/>
            </w:tcBorders>
            <w:noWrap w:val="0"/>
            <w:vAlign w:val="center"/>
          </w:tcPr>
          <w:p>
            <w:pPr>
              <w:pStyle w:val="4"/>
              <w:widowControl/>
              <w:jc w:val="left"/>
            </w:pPr>
          </w:p>
        </w:tc>
        <w:tc>
          <w:tcPr>
            <w:tcW w:w="601" w:type="dxa"/>
            <w:vMerge w:val="continue"/>
            <w:tcBorders>
              <w:tl2br w:val="nil"/>
              <w:tr2bl w:val="nil"/>
            </w:tcBorders>
            <w:noWrap w:val="0"/>
            <w:vAlign w:val="center"/>
          </w:tcPr>
          <w:p>
            <w:pPr>
              <w:pStyle w:val="4"/>
              <w:widowControl/>
              <w:jc w:val="left"/>
            </w:pPr>
          </w:p>
        </w:tc>
        <w:tc>
          <w:tcPr>
            <w:tcW w:w="2157" w:type="dxa"/>
            <w:vMerge w:val="continue"/>
            <w:tcBorders>
              <w:tl2br w:val="nil"/>
              <w:tr2bl w:val="nil"/>
            </w:tcBorders>
            <w:noWrap w:val="0"/>
            <w:vAlign w:val="center"/>
          </w:tcPr>
          <w:p>
            <w:pPr>
              <w:pStyle w:val="4"/>
              <w:widowControl/>
              <w:jc w:val="left"/>
            </w:pPr>
          </w:p>
        </w:tc>
        <w:tc>
          <w:tcPr>
            <w:tcW w:w="699" w:type="dxa"/>
            <w:vMerge w:val="continue"/>
            <w:tcBorders>
              <w:tl2br w:val="nil"/>
              <w:tr2bl w:val="nil"/>
            </w:tcBorders>
            <w:noWrap w:val="0"/>
            <w:vAlign w:val="center"/>
          </w:tcPr>
          <w:p>
            <w:pPr>
              <w:pStyle w:val="4"/>
              <w:widowControl/>
              <w:jc w:val="left"/>
            </w:pPr>
          </w:p>
        </w:tc>
        <w:tc>
          <w:tcPr>
            <w:tcW w:w="7308" w:type="dxa"/>
            <w:tcBorders>
              <w:tl2br w:val="nil"/>
              <w:tr2bl w:val="nil"/>
            </w:tcBorders>
            <w:noWrap w:val="0"/>
            <w:vAlign w:val="center"/>
          </w:tcPr>
          <w:p>
            <w:pPr>
              <w:pStyle w:val="4"/>
              <w:widowControl/>
              <w:jc w:val="left"/>
              <w:rPr>
                <w:rFonts w:hint="eastAsia" w:ascii="宋体" w:hAnsi="宋体" w:cs="宋体"/>
                <w:color w:val="auto"/>
                <w:kern w:val="0"/>
                <w:sz w:val="22"/>
                <w:szCs w:val="22"/>
              </w:rPr>
            </w:pPr>
            <w:r>
              <w:rPr>
                <w:rFonts w:hint="eastAsia" w:ascii="宋体" w:hAnsi="宋体" w:cs="宋体"/>
                <w:b w:val="0"/>
                <w:bCs w:val="0"/>
                <w:color w:val="auto"/>
                <w:kern w:val="0"/>
                <w:sz w:val="22"/>
                <w:szCs w:val="22"/>
              </w:rPr>
              <w:t>2.</w:t>
            </w:r>
            <w:r>
              <w:rPr>
                <w:rFonts w:hint="eastAsia" w:ascii="宋体" w:hAnsi="宋体" w:cs="宋体"/>
                <w:color w:val="auto"/>
                <w:kern w:val="0"/>
                <w:sz w:val="22"/>
                <w:szCs w:val="22"/>
              </w:rPr>
              <w:t xml:space="preserve"> </w:t>
            </w:r>
            <w:r>
              <w:rPr>
                <w:rFonts w:hint="eastAsia" w:ascii="宋体" w:hAnsi="宋体" w:cs="宋体"/>
                <w:b w:val="0"/>
                <w:bCs w:val="0"/>
                <w:color w:val="auto"/>
                <w:kern w:val="0"/>
                <w:sz w:val="22"/>
                <w:szCs w:val="22"/>
              </w:rPr>
              <w:t>专项执法行动（1分）。</w:t>
            </w:r>
            <w:r>
              <w:rPr>
                <w:rFonts w:hint="eastAsia" w:ascii="宋体" w:hAnsi="宋体" w:cs="宋体"/>
                <w:color w:val="auto"/>
                <w:kern w:val="0"/>
                <w:sz w:val="22"/>
                <w:szCs w:val="22"/>
              </w:rPr>
              <w:t>（1）河湖违法陈年积案“清零”行动（0.2分），其中：陈年积案全部按时“清零”得0.2分，未按时“清零”得0分，按时“清零”但被水利部（含珠江水利委员会）或省厅（含省各流域管理局）</w:t>
            </w:r>
            <w:r>
              <w:rPr>
                <w:rFonts w:hint="eastAsia" w:ascii="宋体" w:hAnsi="宋体" w:cs="宋体"/>
                <w:color w:val="auto"/>
                <w:kern w:val="0"/>
                <w:sz w:val="22"/>
                <w:szCs w:val="22"/>
                <w:lang w:eastAsia="zh-CN"/>
              </w:rPr>
              <w:t>、市局</w:t>
            </w:r>
            <w:r>
              <w:rPr>
                <w:rFonts w:hint="eastAsia" w:ascii="宋体" w:hAnsi="宋体" w:cs="宋体"/>
                <w:color w:val="auto"/>
                <w:kern w:val="0"/>
                <w:sz w:val="22"/>
                <w:szCs w:val="22"/>
              </w:rPr>
              <w:t>核查发现明显“清零”质量问题的扣0.1分；（2）集中打击水土保持违法行为联合执法专项行动（0.8分），其中：制定切实可行的工作实施方案并按时上报得0.1分；认真开展核查，建立查处案件台账并按时上报得0.1分；对违法案件依法立案查处并整治到位得0.2分；建立水土保持日常监督和水政执法长效协作机制得0.1分（须有文件佐证）；专项行动验收合格得0.2分，不合格一单扣0.05分，扣完为止；每月5日前将进展情况报</w:t>
            </w:r>
            <w:r>
              <w:rPr>
                <w:rFonts w:hint="eastAsia" w:ascii="宋体" w:hAnsi="宋体" w:cs="宋体"/>
                <w:color w:val="auto"/>
                <w:kern w:val="0"/>
                <w:sz w:val="22"/>
                <w:szCs w:val="22"/>
                <w:lang w:eastAsia="zh-CN"/>
              </w:rPr>
              <w:t>市水利局</w:t>
            </w:r>
            <w:r>
              <w:rPr>
                <w:rFonts w:hint="eastAsia" w:ascii="宋体" w:hAnsi="宋体" w:cs="宋体"/>
                <w:color w:val="auto"/>
                <w:kern w:val="0"/>
                <w:sz w:val="22"/>
                <w:szCs w:val="22"/>
              </w:rPr>
              <w:t>得0.1分，少报一次扣0.05分，扣完为止；专项执法工作被省厅通报表扬一次加0.1分，批评一次扣0.1分。</w:t>
            </w:r>
          </w:p>
        </w:tc>
        <w:tc>
          <w:tcPr>
            <w:tcW w:w="2013"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1294" w:type="dxa"/>
            <w:vMerge w:val="restart"/>
            <w:tcBorders>
              <w:tl2br w:val="nil"/>
              <w:tr2bl w:val="nil"/>
            </w:tcBorders>
            <w:noWrap w:val="0"/>
            <w:vAlign w:val="center"/>
          </w:tcPr>
          <w:p>
            <w:pPr>
              <w:pStyle w:val="4"/>
              <w:widowControl/>
              <w:jc w:val="left"/>
              <w:rPr>
                <w:rFonts w:hint="eastAsia" w:ascii="等线" w:hAnsi="等线" w:eastAsia="等线" w:cs="宋体"/>
                <w:color w:val="auto"/>
                <w:kern w:val="0"/>
                <w:sz w:val="22"/>
                <w:szCs w:val="22"/>
                <w:lang w:eastAsia="zh-CN"/>
              </w:rPr>
            </w:pPr>
            <w:r>
              <w:rPr>
                <w:rFonts w:hint="eastAsia" w:ascii="等线" w:hAnsi="等线" w:eastAsia="等线" w:cs="宋体"/>
                <w:color w:val="auto"/>
                <w:kern w:val="0"/>
                <w:sz w:val="22"/>
                <w:szCs w:val="22"/>
                <w:lang w:eastAsia="zh-CN"/>
              </w:rPr>
              <w:t>市水利局、生态环境局</w:t>
            </w:r>
            <w:r>
              <w:rPr>
                <w:rFonts w:hint="eastAsia" w:ascii="等线" w:hAnsi="等线" w:eastAsia="等线" w:cs="宋体"/>
                <w:color w:val="auto"/>
                <w:kern w:val="0"/>
                <w:sz w:val="22"/>
                <w:szCs w:val="22"/>
              </w:rPr>
              <w:t>、</w:t>
            </w:r>
            <w:r>
              <w:rPr>
                <w:rFonts w:hint="eastAsia" w:ascii="等线" w:hAnsi="等线" w:eastAsia="等线" w:cs="宋体"/>
                <w:color w:val="auto"/>
                <w:kern w:val="0"/>
                <w:sz w:val="22"/>
                <w:szCs w:val="22"/>
                <w:lang w:eastAsia="zh-CN"/>
              </w:rPr>
              <w:t>自然资源局</w:t>
            </w:r>
            <w:r>
              <w:rPr>
                <w:rFonts w:hint="eastAsia" w:ascii="等线" w:hAnsi="等线" w:eastAsia="等线" w:cs="宋体"/>
                <w:color w:val="auto"/>
                <w:kern w:val="0"/>
                <w:sz w:val="22"/>
                <w:szCs w:val="22"/>
              </w:rPr>
              <w:t>、</w:t>
            </w:r>
            <w:r>
              <w:rPr>
                <w:rFonts w:hint="eastAsia" w:ascii="等线" w:hAnsi="等线" w:eastAsia="等线" w:cs="宋体"/>
                <w:color w:val="auto"/>
                <w:kern w:val="0"/>
                <w:sz w:val="22"/>
                <w:szCs w:val="22"/>
                <w:lang w:eastAsia="zh-CN"/>
              </w:rPr>
              <w:t>农业农村局</w:t>
            </w:r>
            <w:r>
              <w:rPr>
                <w:rFonts w:hint="eastAsia" w:ascii="等线" w:hAnsi="等线" w:eastAsia="等线" w:cs="宋体"/>
                <w:color w:val="auto"/>
                <w:kern w:val="0"/>
                <w:sz w:val="22"/>
                <w:szCs w:val="22"/>
              </w:rPr>
              <w:t>、</w:t>
            </w:r>
            <w:r>
              <w:rPr>
                <w:rFonts w:hint="eastAsia" w:ascii="等线" w:hAnsi="等线" w:eastAsia="等线" w:cs="宋体"/>
                <w:color w:val="auto"/>
                <w:kern w:val="0"/>
                <w:sz w:val="22"/>
                <w:szCs w:val="22"/>
                <w:lang w:eastAsia="zh-CN"/>
              </w:rPr>
              <w:t>住房和城乡建设局、城市管理和综合执法局</w:t>
            </w:r>
          </w:p>
          <w:p>
            <w:pPr>
              <w:pStyle w:val="4"/>
              <w:widowControl/>
              <w:jc w:val="left"/>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73"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601"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2157"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699"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7308" w:type="dxa"/>
            <w:tcBorders>
              <w:tl2br w:val="nil"/>
              <w:tr2bl w:val="nil"/>
            </w:tcBorders>
            <w:noWrap w:val="0"/>
            <w:vAlign w:val="center"/>
          </w:tcPr>
          <w:p>
            <w:pPr>
              <w:pStyle w:val="4"/>
              <w:widowControl/>
              <w:jc w:val="left"/>
              <w:rPr>
                <w:rFonts w:hint="eastAsia" w:ascii="宋体" w:hAnsi="宋体" w:cs="宋体"/>
                <w:color w:val="auto"/>
                <w:kern w:val="0"/>
                <w:sz w:val="22"/>
                <w:szCs w:val="22"/>
              </w:rPr>
            </w:pPr>
            <w:r>
              <w:rPr>
                <w:rFonts w:hint="eastAsia" w:ascii="宋体" w:hAnsi="宋体" w:cs="宋体"/>
                <w:color w:val="auto"/>
                <w:kern w:val="0"/>
                <w:sz w:val="22"/>
                <w:szCs w:val="22"/>
              </w:rPr>
              <w:t>3. 河湖执法工作（1分）。（1）落实河湖执法三年工作方案（2018-2020），历年积累案件和年度立案案件整改落实到位，建立“蚂蚁搬家”式非法采砂长效监管机制，河湖管理秩序优良得0.8分。针对河湖执法监管的投诉举报超过全省20%且查实率超过60%的扣0.2分；“蚂蚁搬家”式非法采砂多发且未建立长效监管机制的扣0.2分（须提供文件、做法等佐证）；发现1宗重大违法案件未及时立案查处的扣0.2分，扣完为止；同一河段发生非法采砂重复投诉举报且最终查实存在非法采砂行为的，扣0.2分，扣完为止；日常执法工作被省水利厅</w:t>
            </w:r>
            <w:r>
              <w:rPr>
                <w:rFonts w:hint="eastAsia" w:ascii="宋体" w:hAnsi="宋体" w:cs="宋体"/>
                <w:color w:val="auto"/>
                <w:kern w:val="0"/>
                <w:sz w:val="22"/>
                <w:szCs w:val="22"/>
                <w:lang w:eastAsia="zh-CN"/>
              </w:rPr>
              <w:t>、市水利局</w:t>
            </w:r>
            <w:r>
              <w:rPr>
                <w:rFonts w:hint="eastAsia" w:ascii="宋体" w:hAnsi="宋体" w:cs="宋体"/>
                <w:color w:val="auto"/>
                <w:kern w:val="0"/>
                <w:sz w:val="22"/>
                <w:szCs w:val="22"/>
              </w:rPr>
              <w:t>通报表扬一次加0.1分，批评一次扣0.1分。（2）圆满完成扫黑除恶专项斗争工作得0.2分，受到全国扫黑除恶专项斗争领导小组表扬及转发经验材料加0.1分，被挂牌督办或通报批评一次扣0.1分，扣完为止。</w:t>
            </w:r>
          </w:p>
        </w:tc>
        <w:tc>
          <w:tcPr>
            <w:tcW w:w="2013"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877"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c>
          <w:tcPr>
            <w:tcW w:w="1294" w:type="dxa"/>
            <w:vMerge w:val="continue"/>
            <w:tcBorders>
              <w:tl2br w:val="nil"/>
              <w:tr2bl w:val="nil"/>
            </w:tcBorders>
            <w:noWrap w:val="0"/>
            <w:vAlign w:val="center"/>
          </w:tcPr>
          <w:p>
            <w:pPr>
              <w:pStyle w:val="4"/>
              <w:widowControl/>
              <w:jc w:val="left"/>
              <w:rPr>
                <w:rFonts w:hint="eastAsia"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3" w:type="dxa"/>
            <w:vMerge w:val="continue"/>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eastAsia="zh-CN"/>
              </w:rPr>
            </w:pPr>
          </w:p>
        </w:tc>
        <w:tc>
          <w:tcPr>
            <w:tcW w:w="601" w:type="dxa"/>
            <w:tcBorders>
              <w:tl2br w:val="nil"/>
              <w:tr2bl w:val="nil"/>
            </w:tcBorders>
            <w:noWrap w:val="0"/>
            <w:vAlign w:val="center"/>
          </w:tcPr>
          <w:p>
            <w:pPr>
              <w:pStyle w:val="4"/>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20</w:t>
            </w:r>
          </w:p>
        </w:tc>
        <w:tc>
          <w:tcPr>
            <w:tcW w:w="2157" w:type="dxa"/>
            <w:tcBorders>
              <w:tl2br w:val="nil"/>
              <w:tr2bl w:val="nil"/>
            </w:tcBorders>
            <w:noWrap w:val="0"/>
            <w:vAlign w:val="center"/>
          </w:tcPr>
          <w:p>
            <w:pPr>
              <w:pStyle w:val="4"/>
              <w:widowControl/>
              <w:jc w:val="center"/>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引导公众参与</w:t>
            </w:r>
          </w:p>
        </w:tc>
        <w:tc>
          <w:tcPr>
            <w:tcW w:w="699" w:type="dxa"/>
            <w:tcBorders>
              <w:tl2br w:val="nil"/>
              <w:tr2bl w:val="nil"/>
            </w:tcBorders>
            <w:noWrap w:val="0"/>
            <w:vAlign w:val="center"/>
          </w:tcPr>
          <w:p>
            <w:pPr>
              <w:pStyle w:val="4"/>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3</w:t>
            </w:r>
          </w:p>
        </w:tc>
        <w:tc>
          <w:tcPr>
            <w:tcW w:w="7308" w:type="dxa"/>
            <w:tcBorders>
              <w:tl2br w:val="nil"/>
              <w:tr2bl w:val="nil"/>
            </w:tcBorders>
            <w:noWrap w:val="0"/>
            <w:vAlign w:val="center"/>
          </w:tcPr>
          <w:p>
            <w:pPr>
              <w:pStyle w:val="4"/>
              <w:widowControl/>
              <w:numPr>
                <w:ilvl w:val="0"/>
                <w:numId w:val="1"/>
              </w:numPr>
              <w:jc w:val="left"/>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护河志愿者队伍建设和管理培训</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分）</w:t>
            </w:r>
            <w:r>
              <w:rPr>
                <w:rFonts w:hint="eastAsia" w:ascii="宋体" w:hAnsi="宋体" w:cs="宋体"/>
                <w:color w:val="auto"/>
                <w:kern w:val="0"/>
                <w:sz w:val="22"/>
                <w:szCs w:val="22"/>
                <w:lang w:val="en-US" w:eastAsia="zh-CN"/>
              </w:rPr>
              <w:t>。各区要</w:t>
            </w:r>
            <w:r>
              <w:rPr>
                <w:rFonts w:hint="eastAsia" w:ascii="宋体" w:hAnsi="宋体" w:cs="宋体"/>
                <w:color w:val="auto"/>
                <w:kern w:val="0"/>
                <w:sz w:val="22"/>
                <w:szCs w:val="22"/>
                <w:lang w:eastAsia="zh-CN"/>
              </w:rPr>
              <w:t>组建区、镇街、村居三级志愿河长队伍，与各级河长制湖长制相匹配，</w:t>
            </w:r>
            <w:r>
              <w:rPr>
                <w:rFonts w:hint="eastAsia" w:ascii="宋体" w:hAnsi="宋体" w:cs="宋体"/>
                <w:color w:val="auto"/>
                <w:kern w:val="0"/>
                <w:sz w:val="22"/>
                <w:szCs w:val="22"/>
                <w:lang w:val="en-US" w:eastAsia="zh-CN"/>
              </w:rPr>
              <w:t>“i志愿”</w:t>
            </w:r>
            <w:r>
              <w:rPr>
                <w:rFonts w:hint="eastAsia" w:ascii="宋体" w:hAnsi="宋体" w:cs="宋体"/>
                <w:color w:val="auto"/>
                <w:kern w:val="0"/>
                <w:sz w:val="22"/>
                <w:szCs w:val="22"/>
                <w:lang w:eastAsia="zh-CN"/>
              </w:rPr>
              <w:t>平台注册护河志愿者人数达到本区注册志愿者总数</w:t>
            </w:r>
            <w:r>
              <w:rPr>
                <w:rFonts w:hint="eastAsia" w:ascii="宋体" w:hAnsi="宋体" w:cs="宋体"/>
                <w:color w:val="auto"/>
                <w:kern w:val="0"/>
                <w:sz w:val="22"/>
                <w:szCs w:val="22"/>
                <w:lang w:val="en-US" w:eastAsia="zh-CN"/>
              </w:rPr>
              <w:t>6%及以上得1分，达到3%（含）-6%（不含）得0.5分，3%以下不得分；各区每年至少开展一次</w:t>
            </w:r>
            <w:r>
              <w:rPr>
                <w:rFonts w:ascii="Times New Roman" w:hAnsi="Times New Roman"/>
                <w:color w:val="auto"/>
                <w:kern w:val="0"/>
                <w:szCs w:val="21"/>
              </w:rPr>
              <w:t>志愿者队伍培训</w:t>
            </w:r>
            <w:r>
              <w:rPr>
                <w:rFonts w:hint="eastAsia" w:ascii="Times New Roman" w:hAnsi="Times New Roman"/>
                <w:color w:val="auto"/>
                <w:kern w:val="0"/>
                <w:szCs w:val="21"/>
                <w:lang w:eastAsia="zh-CN"/>
              </w:rPr>
              <w:t>，得</w:t>
            </w:r>
            <w:r>
              <w:rPr>
                <w:rFonts w:hint="eastAsia" w:ascii="Times New Roman" w:hAnsi="Times New Roman"/>
                <w:color w:val="auto"/>
                <w:kern w:val="0"/>
                <w:szCs w:val="21"/>
                <w:lang w:val="en-US" w:eastAsia="zh-CN"/>
              </w:rPr>
              <w:t>1分</w:t>
            </w:r>
            <w:r>
              <w:rPr>
                <w:rFonts w:hint="eastAsia" w:ascii="宋体" w:hAnsi="宋体" w:cs="宋体"/>
                <w:color w:val="auto"/>
                <w:kern w:val="0"/>
                <w:sz w:val="22"/>
                <w:szCs w:val="22"/>
                <w:lang w:val="en-US" w:eastAsia="zh-CN"/>
              </w:rPr>
              <w:t>。</w:t>
            </w:r>
          </w:p>
          <w:p>
            <w:pPr>
              <w:pStyle w:val="4"/>
              <w:widowControl/>
              <w:numPr>
                <w:ilvl w:val="0"/>
                <w:numId w:val="1"/>
              </w:numPr>
              <w:jc w:val="left"/>
              <w:rPr>
                <w:rFonts w:hint="eastAsia" w:ascii="宋体" w:hAnsi="宋体" w:cs="宋体"/>
                <w:color w:val="auto"/>
                <w:kern w:val="0"/>
                <w:sz w:val="22"/>
                <w:szCs w:val="22"/>
                <w:lang w:val="en-US" w:eastAsia="zh-CN"/>
              </w:rPr>
            </w:pPr>
            <w:r>
              <w:rPr>
                <w:rFonts w:hint="eastAsia" w:ascii="宋体" w:hAnsi="宋体" w:cs="宋体"/>
                <w:color w:val="auto"/>
                <w:kern w:val="0"/>
                <w:sz w:val="22"/>
                <w:szCs w:val="22"/>
                <w:lang w:eastAsia="zh-CN"/>
              </w:rPr>
              <w:t>开展巡河护河志愿服务</w:t>
            </w: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。各区每年至少开展一场巡河护河志愿服务活动，总参与人数达到</w:t>
            </w:r>
            <w:r>
              <w:rPr>
                <w:rFonts w:hint="eastAsia" w:ascii="宋体" w:hAnsi="宋体" w:cs="宋体"/>
                <w:color w:val="auto"/>
                <w:kern w:val="0"/>
                <w:sz w:val="22"/>
                <w:szCs w:val="22"/>
                <w:lang w:val="en-US" w:eastAsia="zh-CN"/>
              </w:rPr>
              <w:t>200人以上，</w:t>
            </w:r>
            <w:r>
              <w:rPr>
                <w:rFonts w:hint="eastAsia" w:ascii="宋体" w:hAnsi="宋体" w:cs="宋体"/>
                <w:color w:val="auto"/>
                <w:kern w:val="0"/>
                <w:sz w:val="22"/>
                <w:szCs w:val="22"/>
                <w:lang w:eastAsia="zh-CN"/>
              </w:rPr>
              <w:t>依据“</w:t>
            </w:r>
            <w:r>
              <w:rPr>
                <w:rFonts w:hint="eastAsia" w:ascii="宋体" w:hAnsi="宋体" w:cs="宋体"/>
                <w:color w:val="auto"/>
                <w:kern w:val="0"/>
                <w:sz w:val="22"/>
                <w:szCs w:val="22"/>
                <w:lang w:val="en-US" w:eastAsia="zh-CN"/>
              </w:rPr>
              <w:t>i志愿</w:t>
            </w:r>
            <w:r>
              <w:rPr>
                <w:rFonts w:hint="eastAsia" w:ascii="宋体" w:hAnsi="宋体" w:cs="宋体"/>
                <w:color w:val="auto"/>
                <w:kern w:val="0"/>
                <w:sz w:val="22"/>
                <w:szCs w:val="22"/>
                <w:lang w:eastAsia="zh-CN"/>
              </w:rPr>
              <w:t>”平台数据以及提交相关电子版佐证材料进行考核，缺资料不得分。</w:t>
            </w:r>
          </w:p>
        </w:tc>
        <w:tc>
          <w:tcPr>
            <w:tcW w:w="2013"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877" w:type="dxa"/>
            <w:tcBorders>
              <w:tl2br w:val="nil"/>
              <w:tr2bl w:val="nil"/>
            </w:tcBorders>
            <w:noWrap w:val="0"/>
            <w:vAlign w:val="center"/>
          </w:tcPr>
          <w:p>
            <w:pPr>
              <w:pStyle w:val="4"/>
              <w:widowControl/>
              <w:spacing w:line="320" w:lineRule="exact"/>
              <w:jc w:val="left"/>
              <w:rPr>
                <w:rFonts w:hint="eastAsia" w:ascii="等线" w:hAnsi="等线" w:eastAsia="等线" w:cs="宋体"/>
                <w:color w:val="auto"/>
                <w:kern w:val="0"/>
                <w:sz w:val="22"/>
                <w:szCs w:val="22"/>
              </w:rPr>
            </w:pPr>
          </w:p>
        </w:tc>
        <w:tc>
          <w:tcPr>
            <w:tcW w:w="1294" w:type="dxa"/>
            <w:tcBorders>
              <w:tl2br w:val="nil"/>
              <w:tr2bl w:val="nil"/>
            </w:tcBorders>
            <w:noWrap w:val="0"/>
            <w:vAlign w:val="center"/>
          </w:tcPr>
          <w:p>
            <w:pPr>
              <w:pStyle w:val="4"/>
              <w:widowControl/>
              <w:spacing w:line="320" w:lineRule="exact"/>
              <w:jc w:val="center"/>
              <w:rPr>
                <w:rFonts w:hint="eastAsia" w:ascii="等线" w:hAnsi="等线" w:eastAsia="等线" w:cs="宋体"/>
                <w:color w:val="auto"/>
                <w:kern w:val="0"/>
                <w:sz w:val="22"/>
                <w:szCs w:val="22"/>
                <w:lang w:eastAsia="zh-CN"/>
              </w:rPr>
            </w:pPr>
            <w:r>
              <w:rPr>
                <w:rFonts w:hint="eastAsia" w:ascii="宋体" w:hAnsi="宋体" w:cs="宋体"/>
                <w:color w:val="auto"/>
                <w:kern w:val="0"/>
                <w:sz w:val="22"/>
                <w:szCs w:val="22"/>
                <w:lang w:val="en-US" w:eastAsia="zh-CN"/>
              </w:rPr>
              <w:t>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673"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lang w:eastAsia="zh-CN"/>
              </w:rPr>
              <w:t>工作创新</w:t>
            </w:r>
            <w:r>
              <w:rPr>
                <w:rFonts w:hint="eastAsia" w:ascii="宋体" w:hAnsi="宋体" w:cs="宋体"/>
                <w:color w:val="auto"/>
                <w:kern w:val="0"/>
                <w:sz w:val="22"/>
                <w:szCs w:val="22"/>
              </w:rPr>
              <w:t>项</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5分</w:t>
            </w:r>
            <w:r>
              <w:rPr>
                <w:rFonts w:hint="eastAsia" w:ascii="宋体" w:hAnsi="宋体" w:cs="宋体"/>
                <w:color w:val="auto"/>
                <w:kern w:val="0"/>
                <w:sz w:val="22"/>
                <w:szCs w:val="22"/>
                <w:lang w:eastAsia="zh-CN"/>
              </w:rPr>
              <w:t>）</w:t>
            </w:r>
          </w:p>
        </w:tc>
        <w:tc>
          <w:tcPr>
            <w:tcW w:w="601"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21</w:t>
            </w:r>
          </w:p>
        </w:tc>
        <w:tc>
          <w:tcPr>
            <w:tcW w:w="10164" w:type="dxa"/>
            <w:gridSpan w:val="3"/>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rPr>
              <w:t>1.河长制湖长制工作</w:t>
            </w:r>
            <w:r>
              <w:rPr>
                <w:rFonts w:hint="eastAsia" w:ascii="宋体" w:hAnsi="宋体" w:cs="宋体"/>
                <w:color w:val="auto"/>
                <w:kern w:val="0"/>
                <w:sz w:val="22"/>
                <w:szCs w:val="22"/>
                <w:lang w:eastAsia="zh-CN"/>
              </w:rPr>
              <w:t>和河湖管护体制机制</w:t>
            </w:r>
            <w:r>
              <w:rPr>
                <w:rFonts w:hint="eastAsia" w:ascii="宋体" w:hAnsi="宋体" w:cs="宋体"/>
                <w:color w:val="auto"/>
                <w:kern w:val="0"/>
                <w:sz w:val="22"/>
                <w:szCs w:val="22"/>
              </w:rPr>
              <w:t>重大创新</w:t>
            </w:r>
            <w:r>
              <w:rPr>
                <w:rFonts w:hint="eastAsia" w:ascii="宋体" w:hAnsi="宋体" w:cs="宋体"/>
                <w:color w:val="auto"/>
                <w:kern w:val="0"/>
                <w:sz w:val="22"/>
                <w:szCs w:val="22"/>
                <w:lang w:eastAsia="zh-CN"/>
              </w:rPr>
              <w:t>（不限于河湖广长效机制、河长制政策法规等），每项创新点计</w:t>
            </w:r>
            <w:r>
              <w:rPr>
                <w:rFonts w:hint="eastAsia" w:ascii="宋体" w:hAnsi="宋体" w:cs="宋体"/>
                <w:color w:val="auto"/>
                <w:kern w:val="0"/>
                <w:sz w:val="22"/>
                <w:szCs w:val="22"/>
                <w:lang w:val="en-US" w:eastAsia="zh-CN"/>
              </w:rPr>
              <w:t>0.5~1分，最多不超过3分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2.河湖治理工作得到</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以上领导和部门肯定的每项</w:t>
            </w:r>
            <w:r>
              <w:rPr>
                <w:rFonts w:hint="eastAsia" w:ascii="宋体" w:hAnsi="宋体" w:cs="宋体"/>
                <w:color w:val="auto"/>
                <w:kern w:val="0"/>
                <w:sz w:val="22"/>
                <w:szCs w:val="22"/>
                <w:lang w:eastAsia="zh-CN"/>
              </w:rPr>
              <w:t>计</w:t>
            </w:r>
            <w:r>
              <w:rPr>
                <w:rFonts w:hint="eastAsia" w:ascii="宋体" w:hAnsi="宋体" w:cs="宋体"/>
                <w:color w:val="auto"/>
                <w:kern w:val="0"/>
                <w:sz w:val="22"/>
                <w:szCs w:val="22"/>
              </w:rPr>
              <w:t>0.</w:t>
            </w:r>
            <w:r>
              <w:rPr>
                <w:rFonts w:hint="eastAsia" w:ascii="宋体" w:hAnsi="宋体" w:cs="宋体"/>
                <w:color w:val="auto"/>
                <w:kern w:val="0"/>
                <w:sz w:val="22"/>
                <w:szCs w:val="22"/>
                <w:lang w:val="en-US" w:eastAsia="zh-CN"/>
              </w:rPr>
              <w:t>2~0.5</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最多不超过,1分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3.被</w:t>
            </w:r>
            <w:r>
              <w:rPr>
                <w:rFonts w:hint="eastAsia" w:ascii="宋体" w:hAnsi="宋体" w:cs="宋体"/>
                <w:color w:val="auto"/>
                <w:kern w:val="0"/>
                <w:sz w:val="22"/>
                <w:szCs w:val="22"/>
                <w:lang w:eastAsia="zh-CN"/>
              </w:rPr>
              <w:t>中央</w:t>
            </w:r>
            <w:r>
              <w:rPr>
                <w:rFonts w:hint="eastAsia" w:ascii="宋体" w:hAnsi="宋体" w:cs="宋体"/>
                <w:color w:val="auto"/>
                <w:kern w:val="0"/>
                <w:sz w:val="22"/>
                <w:szCs w:val="22"/>
              </w:rPr>
              <w:t>媒体</w:t>
            </w:r>
            <w:r>
              <w:rPr>
                <w:rFonts w:hint="eastAsia" w:ascii="宋体" w:hAnsi="宋体" w:cs="宋体"/>
                <w:color w:val="auto"/>
                <w:kern w:val="0"/>
                <w:sz w:val="22"/>
                <w:szCs w:val="22"/>
                <w:lang w:eastAsia="zh-CN"/>
              </w:rPr>
              <w:t>或水利部</w:t>
            </w:r>
            <w:r>
              <w:rPr>
                <w:rFonts w:hint="eastAsia" w:ascii="宋体" w:hAnsi="宋体" w:cs="宋体"/>
                <w:color w:val="auto"/>
                <w:kern w:val="0"/>
                <w:sz w:val="22"/>
                <w:szCs w:val="22"/>
              </w:rPr>
              <w:t>简报报道的，每次</w:t>
            </w:r>
            <w:r>
              <w:rPr>
                <w:rFonts w:hint="eastAsia" w:ascii="宋体" w:hAnsi="宋体" w:cs="宋体"/>
                <w:color w:val="auto"/>
                <w:kern w:val="0"/>
                <w:sz w:val="22"/>
                <w:szCs w:val="22"/>
                <w:lang w:eastAsia="zh-CN"/>
              </w:rPr>
              <w:t>计</w:t>
            </w:r>
            <w:r>
              <w:rPr>
                <w:rFonts w:hint="eastAsia" w:ascii="宋体" w:hAnsi="宋体" w:cs="宋体"/>
                <w:color w:val="auto"/>
                <w:kern w:val="0"/>
                <w:sz w:val="22"/>
                <w:szCs w:val="22"/>
              </w:rPr>
              <w:t>0.</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；被省级媒体或省河长办简报报道的，每次计</w:t>
            </w:r>
            <w:r>
              <w:rPr>
                <w:rFonts w:hint="eastAsia" w:ascii="宋体" w:hAnsi="宋体" w:cs="宋体"/>
                <w:color w:val="auto"/>
                <w:kern w:val="0"/>
                <w:sz w:val="22"/>
                <w:szCs w:val="22"/>
                <w:lang w:val="en-US" w:eastAsia="zh-CN"/>
              </w:rPr>
              <w:t>0.1分</w:t>
            </w:r>
            <w:r>
              <w:rPr>
                <w:rFonts w:hint="eastAsia" w:ascii="宋体" w:hAnsi="宋体" w:cs="宋体"/>
                <w:color w:val="auto"/>
                <w:kern w:val="0"/>
                <w:sz w:val="22"/>
                <w:szCs w:val="22"/>
              </w:rPr>
              <w:t>（同一事项被多家媒体（简报）报道，以最高级媒体计分）</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最多不超过2分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4.</w:t>
            </w:r>
            <w:r>
              <w:rPr>
                <w:rFonts w:hint="eastAsia" w:ascii="宋体" w:hAnsi="宋体" w:cs="宋体"/>
                <w:color w:val="auto"/>
                <w:kern w:val="0"/>
                <w:sz w:val="22"/>
                <w:szCs w:val="22"/>
                <w:lang w:val="en-US" w:eastAsia="zh-CN"/>
              </w:rPr>
              <w:t>河湖管护成效突出、水环境改善明显的，视情况计0.5~2分。5.河长制及万里碧道工作交由典型经验和重大示范意义的，视情况0.5~2分。6</w:t>
            </w:r>
            <w:r>
              <w:rPr>
                <w:rFonts w:hint="eastAsia" w:ascii="宋体" w:hAnsi="宋体" w:cs="宋体"/>
                <w:color w:val="auto"/>
                <w:kern w:val="0"/>
                <w:sz w:val="22"/>
                <w:szCs w:val="22"/>
              </w:rPr>
              <w:t>.上述加分事项须经</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河长办确认</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同一事项不重复</w:t>
            </w:r>
            <w:r>
              <w:rPr>
                <w:rFonts w:hint="eastAsia" w:ascii="宋体" w:hAnsi="宋体" w:cs="宋体"/>
                <w:color w:val="auto"/>
                <w:kern w:val="0"/>
                <w:sz w:val="22"/>
                <w:szCs w:val="22"/>
                <w:lang w:eastAsia="zh-CN"/>
              </w:rPr>
              <w:t>计</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该项总</w:t>
            </w:r>
            <w:r>
              <w:rPr>
                <w:rFonts w:hint="eastAsia" w:ascii="宋体" w:hAnsi="宋体" w:cs="宋体"/>
                <w:color w:val="auto"/>
                <w:kern w:val="0"/>
                <w:sz w:val="22"/>
                <w:szCs w:val="22"/>
              </w:rPr>
              <w:t>分最高不超过</w:t>
            </w:r>
            <w:r>
              <w:rPr>
                <w:rFonts w:hint="eastAsia" w:ascii="宋体" w:hAnsi="宋体" w:cs="宋体"/>
                <w:color w:val="auto"/>
                <w:kern w:val="0"/>
                <w:sz w:val="22"/>
                <w:szCs w:val="22"/>
                <w:lang w:val="en-US" w:eastAsia="zh-CN"/>
              </w:rPr>
              <w:t>5</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3"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rPr>
              <w:t>扣分项</w:t>
            </w:r>
          </w:p>
        </w:tc>
        <w:tc>
          <w:tcPr>
            <w:tcW w:w="601" w:type="dxa"/>
            <w:tcBorders>
              <w:tl2br w:val="nil"/>
              <w:tr2bl w:val="nil"/>
            </w:tcBorders>
            <w:noWrap w:val="0"/>
            <w:vAlign w:val="center"/>
          </w:tcPr>
          <w:p>
            <w:pPr>
              <w:pStyle w:val="4"/>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22</w:t>
            </w:r>
          </w:p>
        </w:tc>
        <w:tc>
          <w:tcPr>
            <w:tcW w:w="10164" w:type="dxa"/>
            <w:gridSpan w:val="3"/>
            <w:tcBorders>
              <w:tl2br w:val="nil"/>
              <w:tr2bl w:val="nil"/>
            </w:tcBorders>
            <w:noWrap w:val="0"/>
            <w:vAlign w:val="center"/>
          </w:tcPr>
          <w:p>
            <w:pPr>
              <w:pStyle w:val="4"/>
              <w:widowControl/>
              <w:jc w:val="left"/>
              <w:rPr>
                <w:rFonts w:ascii="宋体" w:hAnsi="宋体" w:cs="宋体"/>
                <w:color w:val="auto"/>
                <w:kern w:val="0"/>
                <w:sz w:val="22"/>
                <w:szCs w:val="22"/>
              </w:rPr>
            </w:pPr>
            <w:r>
              <w:rPr>
                <w:rFonts w:hint="eastAsia" w:ascii="宋体" w:hAnsi="宋体" w:cs="宋体"/>
                <w:color w:val="auto"/>
                <w:kern w:val="0"/>
                <w:sz w:val="22"/>
                <w:szCs w:val="22"/>
              </w:rPr>
              <w:t>1.国家媒体负面曝光一次</w:t>
            </w:r>
            <w:r>
              <w:rPr>
                <w:rFonts w:hint="eastAsia" w:ascii="宋体" w:hAnsi="宋体"/>
                <w:color w:val="auto"/>
                <w:kern w:val="0"/>
                <w:sz w:val="22"/>
                <w:szCs w:val="22"/>
              </w:rPr>
              <w:t>（事实属实，媒体曝光时间为准，下同）</w:t>
            </w:r>
            <w:r>
              <w:rPr>
                <w:rFonts w:hint="eastAsia" w:ascii="宋体" w:hAnsi="宋体" w:cs="宋体"/>
                <w:color w:val="auto"/>
                <w:kern w:val="0"/>
                <w:sz w:val="22"/>
                <w:szCs w:val="22"/>
              </w:rPr>
              <w:t>，扣0.5</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省</w:t>
            </w:r>
            <w:r>
              <w:rPr>
                <w:rFonts w:hint="eastAsia" w:ascii="宋体" w:hAnsi="宋体" w:cs="宋体"/>
                <w:color w:val="auto"/>
                <w:kern w:val="0"/>
                <w:sz w:val="22"/>
                <w:szCs w:val="22"/>
              </w:rPr>
              <w:t>级媒体负面曝光一次，扣0.</w:t>
            </w:r>
            <w:r>
              <w:rPr>
                <w:rFonts w:hint="eastAsia" w:ascii="宋体" w:hAnsi="宋体" w:cs="宋体"/>
                <w:color w:val="auto"/>
                <w:kern w:val="0"/>
                <w:sz w:val="22"/>
                <w:szCs w:val="22"/>
                <w:lang w:val="en-US" w:eastAsia="zh-CN"/>
              </w:rPr>
              <w:t>3~1</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级媒体负面曝光一次，扣0.2</w:t>
            </w:r>
            <w:r>
              <w:rPr>
                <w:rFonts w:hint="eastAsia" w:ascii="宋体" w:hAnsi="宋体" w:cs="宋体"/>
                <w:color w:val="auto"/>
                <w:kern w:val="0"/>
                <w:sz w:val="22"/>
                <w:szCs w:val="22"/>
                <w:lang w:val="en-US" w:eastAsia="zh-CN"/>
              </w:rPr>
              <w:t>~0.5</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lang w:eastAsia="zh-CN"/>
              </w:rPr>
              <w:t>被市河长办发督办函督办或约谈、通报批评的，每次扣</w:t>
            </w:r>
            <w:r>
              <w:rPr>
                <w:rFonts w:hint="eastAsia" w:ascii="宋体" w:hAnsi="宋体" w:cs="宋体"/>
                <w:color w:val="auto"/>
                <w:kern w:val="0"/>
                <w:sz w:val="22"/>
                <w:szCs w:val="22"/>
                <w:lang w:val="en-US" w:eastAsia="zh-CN"/>
              </w:rPr>
              <w:t>0.2~1分。2</w:t>
            </w:r>
            <w:r>
              <w:rPr>
                <w:rFonts w:hint="eastAsia" w:ascii="宋体" w:hAnsi="宋体" w:cs="宋体"/>
                <w:color w:val="auto"/>
                <w:kern w:val="0"/>
                <w:sz w:val="22"/>
                <w:szCs w:val="22"/>
              </w:rPr>
              <w:t>.年度发生重大水污染事件、重大供水安全事件每件减1分</w:t>
            </w:r>
            <w:r>
              <w:rPr>
                <w:rFonts w:hint="eastAsia" w:ascii="宋体" w:hAnsi="宋体" w:cs="宋体"/>
                <w:color w:val="auto"/>
                <w:kern w:val="0"/>
                <w:sz w:val="22"/>
                <w:szCs w:val="22"/>
                <w:lang w:val="en-US" w:eastAsia="zh-CN"/>
              </w:rPr>
              <w:t>。3</w:t>
            </w:r>
            <w:r>
              <w:rPr>
                <w:rFonts w:hint="eastAsia" w:ascii="宋体" w:hAnsi="宋体" w:cs="宋体"/>
                <w:color w:val="auto"/>
                <w:kern w:val="0"/>
                <w:sz w:val="22"/>
                <w:szCs w:val="22"/>
              </w:rPr>
              <w:t>.新增涉及河长制湖长制工作的重大违法案件每件减2</w:t>
            </w:r>
            <w:r>
              <w:rPr>
                <w:rFonts w:hint="eastAsia" w:ascii="宋体" w:hAnsi="宋体" w:cs="宋体"/>
                <w:color w:val="auto"/>
                <w:kern w:val="0"/>
                <w:sz w:val="22"/>
                <w:szCs w:val="22"/>
                <w:lang w:val="en-US" w:eastAsia="zh-CN"/>
              </w:rPr>
              <w:t>~5</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.同一事项不重复扣分，扣分不超过10分。</w:t>
            </w:r>
          </w:p>
        </w:tc>
        <w:tc>
          <w:tcPr>
            <w:tcW w:w="2013"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877" w:type="dxa"/>
            <w:tcBorders>
              <w:tl2br w:val="nil"/>
              <w:tr2bl w:val="nil"/>
            </w:tcBorders>
            <w:noWrap w:val="0"/>
            <w:vAlign w:val="center"/>
          </w:tcPr>
          <w:p>
            <w:pPr>
              <w:pStyle w:val="4"/>
              <w:widowControl/>
              <w:spacing w:line="320" w:lineRule="exact"/>
              <w:jc w:val="left"/>
              <w:rPr>
                <w:rFonts w:ascii="等线" w:hAnsi="等线" w:eastAsia="等线" w:cs="宋体"/>
                <w:color w:val="auto"/>
                <w:kern w:val="0"/>
                <w:sz w:val="22"/>
                <w:szCs w:val="22"/>
              </w:rPr>
            </w:pPr>
            <w:r>
              <w:rPr>
                <w:rFonts w:hint="eastAsia" w:ascii="等线" w:hAnsi="等线" w:eastAsia="等线" w:cs="宋体"/>
                <w:color w:val="auto"/>
                <w:kern w:val="0"/>
                <w:sz w:val="22"/>
                <w:szCs w:val="22"/>
              </w:rPr>
              <w:t>　</w:t>
            </w:r>
          </w:p>
        </w:tc>
        <w:tc>
          <w:tcPr>
            <w:tcW w:w="1294" w:type="dxa"/>
            <w:tcBorders>
              <w:tl2br w:val="nil"/>
              <w:tr2bl w:val="nil"/>
            </w:tcBorders>
            <w:noWrap w:val="0"/>
            <w:vAlign w:val="center"/>
          </w:tcPr>
          <w:p>
            <w:pPr>
              <w:pStyle w:val="4"/>
              <w:widowControl/>
              <w:spacing w:line="320" w:lineRule="exact"/>
              <w:jc w:val="center"/>
              <w:rPr>
                <w:rFonts w:ascii="等线" w:hAnsi="等线" w:eastAsia="等线" w:cs="宋体"/>
                <w:color w:val="auto"/>
                <w:kern w:val="0"/>
                <w:sz w:val="22"/>
                <w:szCs w:val="22"/>
              </w:rPr>
            </w:pPr>
            <w:r>
              <w:rPr>
                <w:rFonts w:hint="eastAsia" w:ascii="等线" w:hAnsi="等线" w:eastAsia="等线" w:cs="宋体"/>
                <w:color w:val="auto"/>
                <w:kern w:val="0"/>
                <w:sz w:val="22"/>
                <w:szCs w:val="22"/>
                <w:lang w:eastAsia="zh-CN"/>
              </w:rPr>
              <w:t>市</w:t>
            </w:r>
            <w:r>
              <w:rPr>
                <w:rFonts w:hint="eastAsia" w:ascii="等线" w:hAnsi="等线" w:eastAsia="等线" w:cs="宋体"/>
                <w:color w:val="auto"/>
                <w:kern w:val="0"/>
                <w:sz w:val="22"/>
                <w:szCs w:val="22"/>
              </w:rPr>
              <w:t>河长办</w:t>
            </w:r>
          </w:p>
        </w:tc>
      </w:tr>
    </w:tbl>
    <w:p>
      <w:pPr>
        <w:pStyle w:val="4"/>
        <w:rPr>
          <w:color w:val="auto"/>
          <w:sz w:val="22"/>
        </w:rPr>
      </w:pPr>
      <w:r>
        <w:rPr>
          <w:color w:val="auto"/>
          <w:sz w:val="22"/>
        </w:rPr>
        <w:t>注：</w:t>
      </w:r>
      <w:r>
        <w:rPr>
          <w:rFonts w:hint="eastAsia"/>
          <w:color w:val="auto"/>
          <w:sz w:val="22"/>
        </w:rPr>
        <w:t>1.工作</w:t>
      </w:r>
      <w:r>
        <w:rPr>
          <w:color w:val="auto"/>
          <w:sz w:val="22"/>
        </w:rPr>
        <w:t>测评的总分</w:t>
      </w:r>
      <w:r>
        <w:rPr>
          <w:rFonts w:hint="eastAsia"/>
          <w:color w:val="auto"/>
          <w:sz w:val="22"/>
          <w:lang w:eastAsia="zh-CN"/>
        </w:rPr>
        <w:t>为</w:t>
      </w:r>
      <w:r>
        <w:rPr>
          <w:color w:val="auto"/>
          <w:sz w:val="22"/>
        </w:rPr>
        <w:t>100分</w:t>
      </w:r>
      <w:r>
        <w:rPr>
          <w:rFonts w:hint="eastAsia"/>
          <w:color w:val="auto"/>
          <w:sz w:val="22"/>
        </w:rPr>
        <w:t>；2计分方法采取缺项比率计分法，如某地考核内容90分，缺项10分，考核得分88分，那么最终考核得分为：88÷90×100=97分。</w:t>
      </w:r>
    </w:p>
    <w:p>
      <w:pPr>
        <w:pStyle w:val="4"/>
        <w:rPr>
          <w:color w:val="auto"/>
        </w:rPr>
      </w:pPr>
      <w:r>
        <w:rPr>
          <w:rFonts w:hint="eastAsia"/>
          <w:color w:val="auto"/>
          <w:sz w:val="22"/>
        </w:rPr>
        <w:t>2.</w:t>
      </w:r>
      <w:r>
        <w:rPr>
          <w:color w:val="auto"/>
          <w:sz w:val="22"/>
        </w:rPr>
        <w:t xml:space="preserve"> 考核评定部门</w:t>
      </w:r>
      <w:r>
        <w:rPr>
          <w:rFonts w:hint="eastAsia"/>
          <w:color w:val="auto"/>
          <w:sz w:val="22"/>
        </w:rPr>
        <w:t>结合</w:t>
      </w:r>
      <w:r>
        <w:rPr>
          <w:color w:val="auto"/>
          <w:sz w:val="22"/>
        </w:rPr>
        <w:t>各</w:t>
      </w:r>
      <w:r>
        <w:rPr>
          <w:rFonts w:hint="eastAsia"/>
          <w:color w:val="auto"/>
          <w:sz w:val="22"/>
          <w:lang w:eastAsia="zh-CN"/>
        </w:rPr>
        <w:t>区</w:t>
      </w:r>
      <w:r>
        <w:rPr>
          <w:color w:val="auto"/>
          <w:sz w:val="22"/>
        </w:rPr>
        <w:t>提交的自查评分依据</w:t>
      </w:r>
      <w:r>
        <w:rPr>
          <w:rFonts w:hint="eastAsia"/>
          <w:color w:val="auto"/>
          <w:sz w:val="22"/>
        </w:rPr>
        <w:t>和</w:t>
      </w:r>
      <w:r>
        <w:rPr>
          <w:color w:val="auto"/>
          <w:sz w:val="22"/>
        </w:rPr>
        <w:t>本部门掌握的信息，负责对该项目</w:t>
      </w:r>
      <w:r>
        <w:rPr>
          <w:rFonts w:hint="eastAsia"/>
          <w:color w:val="auto"/>
          <w:sz w:val="22"/>
        </w:rPr>
        <w:t>考核内容得分</w:t>
      </w:r>
      <w:r>
        <w:rPr>
          <w:color w:val="auto"/>
          <w:sz w:val="22"/>
        </w:rPr>
        <w:t>进行评定</w:t>
      </w:r>
      <w:r>
        <w:rPr>
          <w:rFonts w:hint="eastAsia"/>
          <w:color w:val="auto"/>
          <w:sz w:val="22"/>
        </w:rPr>
        <w:t>。</w:t>
      </w:r>
    </w:p>
    <w:p>
      <w:pPr>
        <w:pStyle w:val="4"/>
        <w:rPr>
          <w:rFonts w:hint="eastAsia"/>
          <w:sz w:val="22"/>
        </w:rPr>
        <w:sectPr>
          <w:footerReference r:id="rId3" w:type="default"/>
          <w:pgSz w:w="16838" w:h="11906" w:orient="landscape"/>
          <w:pgMar w:top="1797" w:right="1440" w:bottom="1758" w:left="1440"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19</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13096"/>
    <w:rsid w:val="2371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页脚 New"/>
    <w:basedOn w:val="4"/>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2020-11-26T06:36:00Z</dcterms:created>
  <dc:creator>Administrator</dc:creator>
  <cp:lastModifiedBy>Administrator</cp:lastModifiedBy>
  <dcterms:modified xsi:type="dcterms:W3CDTF">2020-11-26T06:36:51Z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