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佛山市市级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河长湖长公示牌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更换工作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自行采购项目公开招标文件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为进一步规范河长湖长公示牌设置管理，有效推进河长制湖长制信息公开，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/>
          <w:sz w:val="32"/>
          <w:szCs w:val="32"/>
        </w:rPr>
        <w:t>《广东省河长湖长公示牌规范设置指引（2020版）》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要求，为</w:t>
      </w:r>
      <w:r>
        <w:rPr>
          <w:rFonts w:hint="eastAsia" w:ascii="仿宋_GB2312" w:hAnsi="仿宋_GB2312" w:eastAsia="仿宋_GB2312"/>
          <w:sz w:val="32"/>
          <w:szCs w:val="32"/>
        </w:rPr>
        <w:t>按时完成河长湖长公示牌更新更换工作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佛山市水利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拟对全市市级</w:t>
      </w:r>
      <w:r>
        <w:rPr>
          <w:rFonts w:hint="eastAsia" w:ascii="仿宋" w:hAnsi="仿宋" w:eastAsia="仿宋" w:cs="仿宋"/>
          <w:sz w:val="32"/>
          <w:szCs w:val="32"/>
        </w:rPr>
        <w:t>河长湖长公示牌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进行更新更换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投标</w:t>
      </w:r>
      <w:r>
        <w:rPr>
          <w:rFonts w:hint="eastAsia" w:ascii="仿宋" w:hAnsi="仿宋" w:eastAsia="仿宋" w:cs="仿宋"/>
          <w:sz w:val="32"/>
          <w:szCs w:val="32"/>
        </w:rPr>
        <w:t>资质要求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  <w:t>1、具有独立法人资格并依法取得营业执照，营业执照处于有效期。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  <w:t>2、须持有有效的《安全生产许可证》。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  <w:t>3、本项目不接受联合体投标。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2"/>
          <w:sz w:val="32"/>
          <w:szCs w:val="32"/>
          <w:lang w:val="en-US" w:eastAsia="zh-CN"/>
        </w:rPr>
        <w:t>4、须持有有效的《承装(修、试)电力施工许可证》。三、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90个日历天；（工期不因雨天、假期等因素而延长，实际开工日期以招标人通知为准，完工时间以发包人确认为准）。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每块公示牌的制作、安装费控制价不高于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3200（包含制作和安装）元/点，按发包人指定位置进行安装，按56块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市级河长公示牌计算，总费用不高于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17.92万元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制作要求：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不锈钢（公示牌材质、规格、施工，提高晚上效果等）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1.材质、规格、施工图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0340" cy="3035300"/>
            <wp:effectExtent l="0" t="0" r="16510" b="12700"/>
            <wp:docPr id="1" name="图片 1" descr="a6f0d286938aa7aab8053d915f55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f0d286938aa7aab8053d915f559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1.1：主架使用304不锈钢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1.2：使用烤漆工艺（红棕色）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1.3：柱框架使用3mm不锈钢，宣传栏背板使用3mm不锈钢板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1.4：使用1W LED射灯三盏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1.5：光伏板使用单晶硅薄板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1.6：宣传栏两边使用黄色LED灯带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1.7：顶棚使用琉璃瓦（铝合金）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1.8：宣传画布使用发光字体印刷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1.9:电池使用40AH以上磷酸铁铝储能电池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2.夜晚效果图：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52315" cy="3876040"/>
            <wp:effectExtent l="0" t="0" r="635" b="10160"/>
            <wp:docPr id="3" name="图片 3" descr="C:\Users\NK16\Desktop\河长制最新-效果图正面红棕色.jpg河长制最新-效果图正面红棕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NK16\Desktop\河长制最新-效果图正面红棕色.jpg河长制最新-效果图正面红棕色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保修维护要求：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灯光部分保修三年，三年后按物料成本加更换工时费用保修。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结构不锈钢部分保修五年（不可抗力因素除外，例：人为因素·自然灾害等），五年后按物料成本及更换工时费用保修。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光伏组件以及储能电池（磷酸铁铝电池）保修十年年，充放电次数达到2500次以上，五年后电池能耗衰减属于正常现象，功率还能达到60%以上。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收到故障或者维修通知，24小时之内出响应并做出解决方案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现场施工所有的劳务支出、安全保险、运输等一切费用已包含在报价中。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F884"/>
    <w:multiLevelType w:val="singleLevel"/>
    <w:tmpl w:val="1C4EF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696F"/>
    <w:rsid w:val="035836EE"/>
    <w:rsid w:val="076479FC"/>
    <w:rsid w:val="0F8D1B1B"/>
    <w:rsid w:val="0FD67D8B"/>
    <w:rsid w:val="18E83CBC"/>
    <w:rsid w:val="1CC246DD"/>
    <w:rsid w:val="21657214"/>
    <w:rsid w:val="26A224FA"/>
    <w:rsid w:val="26B6408F"/>
    <w:rsid w:val="46E259EA"/>
    <w:rsid w:val="47874903"/>
    <w:rsid w:val="4A78797D"/>
    <w:rsid w:val="4D7C3CED"/>
    <w:rsid w:val="4F217B19"/>
    <w:rsid w:val="5EC105DE"/>
    <w:rsid w:val="65AC5A41"/>
    <w:rsid w:val="6749696F"/>
    <w:rsid w:val="6A6B09BC"/>
    <w:rsid w:val="6E273BD7"/>
    <w:rsid w:val="6E516044"/>
    <w:rsid w:val="73E90F5A"/>
    <w:rsid w:val="7822165A"/>
    <w:rsid w:val="797033B0"/>
    <w:rsid w:val="7E484315"/>
    <w:rsid w:val="7E8D209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napToGrid w:val="0"/>
      <w:spacing w:after="156" w:afterLines="50" w:line="360" w:lineRule="auto"/>
      <w:ind w:firstLine="504" w:firstLineChars="21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样式12"/>
    <w:basedOn w:val="1"/>
    <w:qFormat/>
    <w:uiPriority w:val="0"/>
    <w:pPr>
      <w:spacing w:before="25" w:beforeLines="25" w:after="25" w:afterLines="25"/>
      <w:jc w:val="left"/>
    </w:pPr>
    <w:rPr>
      <w:rFonts w:ascii="宋体" w:hAnsi="宋体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2020-10-12T06:36:00Z</dcterms:created>
  <dc:creator>邓宇珊</dc:creator>
  <cp:lastModifiedBy>李少妍</cp:lastModifiedBy>
  <dcterms:modified xsi:type="dcterms:W3CDTF">2020-11-10T09:24:46Z</dcterms:modified>
  <dc:title>佛山市水利局2020年党性锻炼培训服务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